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F434A4" w:rsidRPr="00F434A4" w:rsidRDefault="00F434A4" w:rsidP="009035AB">
      <w:pPr>
        <w:autoSpaceDE w:val="0"/>
        <w:autoSpaceDN w:val="0"/>
        <w:adjustRightInd w:val="0"/>
        <w:jc w:val="center"/>
        <w:rPr>
          <w:rFonts w:ascii="ＭＳ Ｐ明朝" w:eastAsia="ＭＳ Ｐ明朝" w:hAnsi="ＭＳ Ｐ明朝" w:cs="MS-Mincho"/>
          <w:kern w:val="0"/>
          <w:sz w:val="32"/>
          <w:szCs w:val="32"/>
        </w:rPr>
      </w:pPr>
      <w:r>
        <w:rPr>
          <w:rFonts w:ascii="ＭＳ Ｐ明朝" w:eastAsia="ＭＳ Ｐ明朝" w:hAnsi="ＭＳ Ｐ明朝" w:cs="MS-Mincho" w:hint="eastAsia"/>
          <w:kern w:val="0"/>
          <w:sz w:val="32"/>
          <w:szCs w:val="32"/>
        </w:rPr>
        <w:t>伊保石公園</w:t>
      </w:r>
      <w:r w:rsidRPr="00F434A4">
        <w:rPr>
          <w:rFonts w:ascii="ＭＳ Ｐ明朝" w:eastAsia="ＭＳ Ｐ明朝" w:hAnsi="ＭＳ Ｐ明朝" w:cs="MS-Mincho" w:hint="eastAsia"/>
          <w:kern w:val="0"/>
          <w:sz w:val="32"/>
          <w:szCs w:val="32"/>
        </w:rPr>
        <w:t>複合遊具整備事業に係る設計・</w:t>
      </w:r>
    </w:p>
    <w:p w:rsidR="00F434A4" w:rsidRPr="00F434A4" w:rsidRDefault="00F434A4" w:rsidP="009035AB">
      <w:pPr>
        <w:autoSpaceDE w:val="0"/>
        <w:autoSpaceDN w:val="0"/>
        <w:adjustRightInd w:val="0"/>
        <w:jc w:val="center"/>
        <w:rPr>
          <w:rFonts w:ascii="ＭＳ Ｐ明朝" w:eastAsia="ＭＳ Ｐ明朝" w:hAnsi="ＭＳ Ｐ明朝" w:cs="MS-Mincho"/>
          <w:kern w:val="0"/>
          <w:sz w:val="32"/>
          <w:szCs w:val="32"/>
        </w:rPr>
      </w:pPr>
      <w:r w:rsidRPr="00F434A4">
        <w:rPr>
          <w:rFonts w:ascii="ＭＳ Ｐ明朝" w:eastAsia="ＭＳ Ｐ明朝" w:hAnsi="ＭＳ Ｐ明朝" w:cs="MS-Mincho" w:hint="eastAsia"/>
          <w:kern w:val="0"/>
          <w:sz w:val="32"/>
          <w:szCs w:val="32"/>
        </w:rPr>
        <w:t>施工一括発注公募型プロポーザル実施要領</w:t>
      </w: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9035AB" w:rsidRDefault="009035AB" w:rsidP="00F434A4">
      <w:pPr>
        <w:autoSpaceDE w:val="0"/>
        <w:autoSpaceDN w:val="0"/>
        <w:adjustRightInd w:val="0"/>
        <w:jc w:val="left"/>
        <w:rPr>
          <w:rFonts w:ascii="ＭＳ Ｐ明朝" w:eastAsia="ＭＳ Ｐ明朝" w:hAnsi="ＭＳ Ｐ明朝" w:cs="MS-Mincho"/>
          <w:kern w:val="0"/>
          <w:sz w:val="32"/>
          <w:szCs w:val="32"/>
        </w:rPr>
      </w:pPr>
    </w:p>
    <w:p w:rsidR="00DE6EF9" w:rsidRDefault="00DE6EF9" w:rsidP="00F434A4">
      <w:pPr>
        <w:autoSpaceDE w:val="0"/>
        <w:autoSpaceDN w:val="0"/>
        <w:adjustRightInd w:val="0"/>
        <w:jc w:val="left"/>
        <w:rPr>
          <w:rFonts w:ascii="ＭＳ Ｐ明朝" w:eastAsia="ＭＳ Ｐ明朝" w:hAnsi="ＭＳ Ｐ明朝" w:cs="MS-Mincho"/>
          <w:kern w:val="0"/>
          <w:sz w:val="32"/>
          <w:szCs w:val="32"/>
        </w:rPr>
      </w:pPr>
    </w:p>
    <w:p w:rsidR="00F434A4" w:rsidRPr="00F434A4" w:rsidRDefault="00F434A4" w:rsidP="009035AB">
      <w:pPr>
        <w:autoSpaceDE w:val="0"/>
        <w:autoSpaceDN w:val="0"/>
        <w:adjustRightInd w:val="0"/>
        <w:ind w:firstLineChars="1400" w:firstLine="4480"/>
        <w:jc w:val="left"/>
        <w:rPr>
          <w:rFonts w:ascii="ＭＳ Ｐ明朝" w:eastAsia="ＭＳ Ｐ明朝" w:hAnsi="ＭＳ Ｐ明朝" w:cs="MS-Mincho"/>
          <w:kern w:val="0"/>
          <w:sz w:val="32"/>
          <w:szCs w:val="32"/>
        </w:rPr>
      </w:pPr>
      <w:r w:rsidRPr="00F434A4">
        <w:rPr>
          <w:rFonts w:ascii="ＭＳ Ｐ明朝" w:eastAsia="ＭＳ Ｐ明朝" w:hAnsi="ＭＳ Ｐ明朝" w:cs="MS-Mincho" w:hint="eastAsia"/>
          <w:kern w:val="0"/>
          <w:sz w:val="32"/>
          <w:szCs w:val="32"/>
        </w:rPr>
        <w:t>令和</w:t>
      </w:r>
      <w:r w:rsidR="008E1016">
        <w:rPr>
          <w:rFonts w:ascii="ＭＳ Ｐ明朝" w:eastAsia="ＭＳ Ｐ明朝" w:hAnsi="ＭＳ Ｐ明朝" w:cs="MS-Mincho" w:hint="eastAsia"/>
          <w:kern w:val="0"/>
          <w:sz w:val="32"/>
          <w:szCs w:val="32"/>
        </w:rPr>
        <w:t>５</w:t>
      </w:r>
      <w:r w:rsidRPr="00F434A4">
        <w:rPr>
          <w:rFonts w:ascii="ＭＳ Ｐ明朝" w:eastAsia="ＭＳ Ｐ明朝" w:hAnsi="ＭＳ Ｐ明朝" w:cs="MS-Mincho" w:hint="eastAsia"/>
          <w:kern w:val="0"/>
          <w:sz w:val="32"/>
          <w:szCs w:val="32"/>
        </w:rPr>
        <w:t>年</w:t>
      </w:r>
      <w:r w:rsidR="008E1016">
        <w:rPr>
          <w:rFonts w:ascii="ＭＳ Ｐ明朝" w:eastAsia="ＭＳ Ｐ明朝" w:hAnsi="ＭＳ Ｐ明朝" w:cs="MS-Mincho" w:hint="eastAsia"/>
          <w:kern w:val="0"/>
          <w:sz w:val="32"/>
          <w:szCs w:val="32"/>
        </w:rPr>
        <w:t>９</w:t>
      </w:r>
      <w:r w:rsidRPr="00F434A4">
        <w:rPr>
          <w:rFonts w:ascii="ＭＳ Ｐ明朝" w:eastAsia="ＭＳ Ｐ明朝" w:hAnsi="ＭＳ Ｐ明朝" w:cs="MS-Mincho" w:hint="eastAsia"/>
          <w:kern w:val="0"/>
          <w:sz w:val="32"/>
          <w:szCs w:val="32"/>
        </w:rPr>
        <w:t>月</w:t>
      </w:r>
    </w:p>
    <w:p w:rsidR="00F434A4" w:rsidRPr="00F434A4" w:rsidRDefault="00F434A4" w:rsidP="009035AB">
      <w:pPr>
        <w:autoSpaceDE w:val="0"/>
        <w:autoSpaceDN w:val="0"/>
        <w:adjustRightInd w:val="0"/>
        <w:ind w:firstLineChars="1400" w:firstLine="4480"/>
        <w:jc w:val="left"/>
        <w:rPr>
          <w:rFonts w:ascii="ＭＳ Ｐ明朝" w:eastAsia="ＭＳ Ｐ明朝" w:hAnsi="ＭＳ Ｐ明朝" w:cs="MS-Mincho"/>
          <w:kern w:val="0"/>
          <w:sz w:val="32"/>
          <w:szCs w:val="32"/>
        </w:rPr>
      </w:pPr>
      <w:r>
        <w:rPr>
          <w:rFonts w:ascii="ＭＳ Ｐ明朝" w:eastAsia="ＭＳ Ｐ明朝" w:hAnsi="ＭＳ Ｐ明朝" w:cs="MS-Mincho" w:hint="eastAsia"/>
          <w:kern w:val="0"/>
          <w:sz w:val="32"/>
          <w:szCs w:val="32"/>
        </w:rPr>
        <w:t>塩竈市産業建設部土木課</w:t>
      </w:r>
    </w:p>
    <w:p w:rsidR="00F434A4" w:rsidRDefault="00F434A4" w:rsidP="00F434A4">
      <w:pPr>
        <w:autoSpaceDE w:val="0"/>
        <w:autoSpaceDN w:val="0"/>
        <w:adjustRightInd w:val="0"/>
        <w:jc w:val="left"/>
        <w:rPr>
          <w:rFonts w:ascii="ＭＳ Ｐ明朝" w:eastAsia="ＭＳ Ｐ明朝" w:hAnsi="ＭＳ Ｐ明朝" w:cs="MS-Mincho"/>
          <w:kern w:val="0"/>
          <w:sz w:val="24"/>
          <w:szCs w:val="24"/>
        </w:rPr>
      </w:pPr>
    </w:p>
    <w:p w:rsidR="00F434A4" w:rsidRDefault="00F434A4" w:rsidP="00F434A4">
      <w:pPr>
        <w:autoSpaceDE w:val="0"/>
        <w:autoSpaceDN w:val="0"/>
        <w:adjustRightInd w:val="0"/>
        <w:jc w:val="left"/>
        <w:rPr>
          <w:rFonts w:ascii="ＭＳ Ｐ明朝" w:eastAsia="ＭＳ Ｐ明朝" w:hAnsi="ＭＳ Ｐ明朝" w:cs="MS-Mincho"/>
          <w:kern w:val="0"/>
          <w:sz w:val="24"/>
          <w:szCs w:val="24"/>
        </w:rPr>
      </w:pPr>
    </w:p>
    <w:p w:rsidR="00F434A4" w:rsidRPr="00F434A4" w:rsidRDefault="00F434A4" w:rsidP="000B25DE">
      <w:pPr>
        <w:autoSpaceDE w:val="0"/>
        <w:autoSpaceDN w:val="0"/>
        <w:adjustRightInd w:val="0"/>
        <w:jc w:val="center"/>
        <w:rPr>
          <w:rFonts w:ascii="ＭＳ Ｐ明朝" w:eastAsia="ＭＳ Ｐ明朝" w:hAnsi="ＭＳ Ｐ明朝" w:cs="MS-Mincho"/>
          <w:kern w:val="0"/>
          <w:sz w:val="24"/>
          <w:szCs w:val="24"/>
        </w:rPr>
      </w:pPr>
      <w:r>
        <w:rPr>
          <w:rFonts w:ascii="ＭＳ Ｐ明朝" w:eastAsia="ＭＳ Ｐ明朝" w:hAnsi="ＭＳ Ｐ明朝" w:cs="MS-Mincho" w:hint="eastAsia"/>
          <w:kern w:val="0"/>
          <w:sz w:val="24"/>
          <w:szCs w:val="24"/>
        </w:rPr>
        <w:lastRenderedPageBreak/>
        <w:t>伊保石公園</w:t>
      </w:r>
      <w:r w:rsidRPr="00F434A4">
        <w:rPr>
          <w:rFonts w:ascii="ＭＳ Ｐ明朝" w:eastAsia="ＭＳ Ｐ明朝" w:hAnsi="ＭＳ Ｐ明朝" w:cs="MS-Mincho" w:hint="eastAsia"/>
          <w:kern w:val="0"/>
          <w:sz w:val="24"/>
          <w:szCs w:val="24"/>
        </w:rPr>
        <w:t>複合遊具整備事業に係る設計・</w:t>
      </w:r>
      <w:bookmarkStart w:id="0" w:name="_GoBack"/>
      <w:bookmarkEnd w:id="0"/>
    </w:p>
    <w:p w:rsidR="003165FF" w:rsidRDefault="00F434A4" w:rsidP="003165FF">
      <w:pPr>
        <w:autoSpaceDE w:val="0"/>
        <w:autoSpaceDN w:val="0"/>
        <w:adjustRightInd w:val="0"/>
        <w:jc w:val="center"/>
        <w:rPr>
          <w:rFonts w:ascii="ＭＳ Ｐ明朝" w:eastAsia="ＭＳ Ｐ明朝" w:hAnsi="ＭＳ Ｐ明朝" w:cs="MS-Mincho"/>
          <w:kern w:val="0"/>
          <w:sz w:val="24"/>
          <w:szCs w:val="24"/>
        </w:rPr>
      </w:pPr>
      <w:r w:rsidRPr="00F434A4">
        <w:rPr>
          <w:rFonts w:ascii="ＭＳ Ｐ明朝" w:eastAsia="ＭＳ Ｐ明朝" w:hAnsi="ＭＳ Ｐ明朝" w:cs="MS-Mincho" w:hint="eastAsia"/>
          <w:kern w:val="0"/>
          <w:sz w:val="24"/>
          <w:szCs w:val="24"/>
        </w:rPr>
        <w:t>施工一括発注公募型プロポーザル実施要領</w:t>
      </w:r>
    </w:p>
    <w:p w:rsidR="003165FF" w:rsidRDefault="008E1016" w:rsidP="003165FF">
      <w:pPr>
        <w:autoSpaceDE w:val="0"/>
        <w:autoSpaceDN w:val="0"/>
        <w:adjustRightInd w:val="0"/>
        <w:ind w:firstLineChars="100" w:firstLine="210"/>
        <w:rPr>
          <w:rFonts w:ascii="ＭＳ Ｐ明朝" w:eastAsia="ＭＳ Ｐ明朝" w:hAnsi="ＭＳ Ｐ明朝" w:cs="MS-Mincho"/>
          <w:kern w:val="0"/>
          <w:sz w:val="24"/>
          <w:szCs w:val="24"/>
        </w:rPr>
      </w:pPr>
      <w:r>
        <w:rPr>
          <w:rFonts w:ascii="ＭＳ Ｐ明朝" w:eastAsia="ＭＳ Ｐ明朝" w:hAnsi="ＭＳ Ｐ明朝" w:cs="MS-Gothic" w:hint="eastAsia"/>
          <w:kern w:val="0"/>
          <w:szCs w:val="21"/>
        </w:rPr>
        <w:t>１</w:t>
      </w:r>
      <w:r w:rsidR="00F434A4" w:rsidRPr="00F434A4">
        <w:rPr>
          <w:rFonts w:ascii="ＭＳ Ｐ明朝" w:eastAsia="ＭＳ Ｐ明朝" w:hAnsi="ＭＳ Ｐ明朝" w:cs="MS-Gothic"/>
          <w:kern w:val="0"/>
          <w:szCs w:val="21"/>
        </w:rPr>
        <w:t xml:space="preserve"> </w:t>
      </w:r>
      <w:r w:rsidR="00F434A4" w:rsidRPr="00F434A4">
        <w:rPr>
          <w:rFonts w:ascii="ＭＳ Ｐ明朝" w:eastAsia="ＭＳ Ｐ明朝" w:hAnsi="ＭＳ Ｐ明朝" w:cs="MS-Gothic" w:hint="eastAsia"/>
          <w:kern w:val="0"/>
          <w:szCs w:val="21"/>
        </w:rPr>
        <w:t>趣旨</w:t>
      </w:r>
    </w:p>
    <w:p w:rsidR="00F434A4" w:rsidRPr="003165FF" w:rsidRDefault="00F434A4" w:rsidP="003165FF">
      <w:pPr>
        <w:autoSpaceDE w:val="0"/>
        <w:autoSpaceDN w:val="0"/>
        <w:adjustRightInd w:val="0"/>
        <w:ind w:leftChars="200" w:left="420" w:firstLineChars="100" w:firstLine="210"/>
        <w:rPr>
          <w:rFonts w:ascii="ＭＳ Ｐ明朝" w:eastAsia="ＭＳ Ｐ明朝" w:hAnsi="ＭＳ Ｐ明朝" w:cs="MS-Mincho"/>
          <w:kern w:val="0"/>
          <w:sz w:val="24"/>
          <w:szCs w:val="24"/>
        </w:rPr>
      </w:pPr>
      <w:r>
        <w:rPr>
          <w:rFonts w:ascii="ＭＳ Ｐ明朝" w:eastAsia="ＭＳ Ｐ明朝" w:hAnsi="ＭＳ Ｐ明朝" w:cs="MS-Mincho" w:hint="eastAsia"/>
          <w:kern w:val="0"/>
          <w:szCs w:val="21"/>
        </w:rPr>
        <w:t>塩竈</w:t>
      </w:r>
      <w:r w:rsidRPr="00F434A4">
        <w:rPr>
          <w:rFonts w:ascii="ＭＳ Ｐ明朝" w:eastAsia="ＭＳ Ｐ明朝" w:hAnsi="ＭＳ Ｐ明朝" w:cs="MS-Mincho" w:hint="eastAsia"/>
          <w:kern w:val="0"/>
          <w:szCs w:val="21"/>
        </w:rPr>
        <w:t>市（以下「本市」という。）</w:t>
      </w:r>
      <w:r>
        <w:rPr>
          <w:rFonts w:ascii="ＭＳ Ｐ明朝" w:eastAsia="ＭＳ Ｐ明朝" w:hAnsi="ＭＳ Ｐ明朝" w:cs="MS-Mincho" w:hint="eastAsia"/>
          <w:kern w:val="0"/>
          <w:szCs w:val="21"/>
        </w:rPr>
        <w:t>北部</w:t>
      </w:r>
      <w:r w:rsidRPr="00F434A4">
        <w:rPr>
          <w:rFonts w:ascii="ＭＳ Ｐ明朝" w:eastAsia="ＭＳ Ｐ明朝" w:hAnsi="ＭＳ Ｐ明朝" w:cs="MS-Mincho" w:hint="eastAsia"/>
          <w:kern w:val="0"/>
          <w:szCs w:val="21"/>
        </w:rPr>
        <w:t>に位置する「</w:t>
      </w:r>
      <w:r>
        <w:rPr>
          <w:rFonts w:ascii="ＭＳ Ｐ明朝" w:eastAsia="ＭＳ Ｐ明朝" w:hAnsi="ＭＳ Ｐ明朝" w:cs="MS-Mincho" w:hint="eastAsia"/>
          <w:kern w:val="0"/>
          <w:szCs w:val="21"/>
        </w:rPr>
        <w:t>伊保石公園</w:t>
      </w:r>
      <w:r w:rsidRPr="00F434A4">
        <w:rPr>
          <w:rFonts w:ascii="ＭＳ Ｐ明朝" w:eastAsia="ＭＳ Ｐ明朝" w:hAnsi="ＭＳ Ｐ明朝" w:cs="MS-Mincho" w:hint="eastAsia"/>
          <w:kern w:val="0"/>
          <w:szCs w:val="21"/>
        </w:rPr>
        <w:t>」は、</w:t>
      </w:r>
      <w:r>
        <w:rPr>
          <w:rFonts w:ascii="ＭＳ Ｐ明朝" w:eastAsia="ＭＳ Ｐ明朝" w:hAnsi="ＭＳ Ｐ明朝" w:cs="MS-Mincho" w:hint="eastAsia"/>
          <w:kern w:val="0"/>
          <w:szCs w:val="21"/>
        </w:rPr>
        <w:t>平成</w:t>
      </w:r>
      <w:r w:rsidR="008E1016">
        <w:rPr>
          <w:rFonts w:ascii="ＭＳ Ｐ明朝" w:eastAsia="ＭＳ Ｐ明朝" w:hAnsi="ＭＳ Ｐ明朝" w:cs="MS-Mincho" w:hint="eastAsia"/>
          <w:kern w:val="0"/>
          <w:szCs w:val="21"/>
        </w:rPr>
        <w:t>３</w:t>
      </w:r>
      <w:r w:rsidRPr="00F434A4">
        <w:rPr>
          <w:rFonts w:ascii="ＭＳ Ｐ明朝" w:eastAsia="ＭＳ Ｐ明朝" w:hAnsi="ＭＳ Ｐ明朝" w:cs="MS-Mincho" w:hint="eastAsia"/>
          <w:kern w:val="0"/>
          <w:szCs w:val="21"/>
        </w:rPr>
        <w:t>年に</w:t>
      </w:r>
      <w:r>
        <w:rPr>
          <w:rFonts w:ascii="ＭＳ Ｐ明朝" w:eastAsia="ＭＳ Ｐ明朝" w:hAnsi="ＭＳ Ｐ明朝" w:cs="MS-Mincho" w:hint="eastAsia"/>
          <w:kern w:val="0"/>
          <w:szCs w:val="21"/>
        </w:rPr>
        <w:t>開園</w:t>
      </w:r>
      <w:r w:rsidRPr="00F434A4">
        <w:rPr>
          <w:rFonts w:ascii="ＭＳ Ｐ明朝" w:eastAsia="ＭＳ Ｐ明朝" w:hAnsi="ＭＳ Ｐ明朝" w:cs="MS-Mincho" w:hint="eastAsia"/>
          <w:kern w:val="0"/>
          <w:szCs w:val="21"/>
        </w:rPr>
        <w:t>された</w:t>
      </w:r>
      <w:r w:rsidR="006A463D">
        <w:rPr>
          <w:rFonts w:ascii="ＭＳ Ｐ明朝" w:eastAsia="ＭＳ Ｐ明朝" w:hAnsi="ＭＳ Ｐ明朝" w:cs="MS-Mincho" w:hint="eastAsia"/>
          <w:kern w:val="0"/>
          <w:szCs w:val="21"/>
        </w:rPr>
        <w:t>総合</w:t>
      </w:r>
      <w:r>
        <w:rPr>
          <w:rFonts w:ascii="ＭＳ Ｐ明朝" w:eastAsia="ＭＳ Ｐ明朝" w:hAnsi="ＭＳ Ｐ明朝" w:cs="MS-Mincho" w:hint="eastAsia"/>
          <w:kern w:val="0"/>
          <w:szCs w:val="21"/>
        </w:rPr>
        <w:t>公園</w:t>
      </w:r>
      <w:r w:rsidRPr="00F434A4">
        <w:rPr>
          <w:rFonts w:ascii="ＭＳ Ｐ明朝" w:eastAsia="ＭＳ Ｐ明朝" w:hAnsi="ＭＳ Ｐ明朝" w:cs="MS-Mincho" w:hint="eastAsia"/>
          <w:kern w:val="0"/>
          <w:szCs w:val="21"/>
        </w:rPr>
        <w:t>で、</w:t>
      </w:r>
      <w:r>
        <w:rPr>
          <w:rFonts w:ascii="ＭＳ Ｐ明朝" w:eastAsia="ＭＳ Ｐ明朝" w:hAnsi="ＭＳ Ｐ明朝" w:cs="MS-Mincho" w:hint="eastAsia"/>
          <w:kern w:val="0"/>
          <w:szCs w:val="21"/>
        </w:rPr>
        <w:t>市民の森区、</w:t>
      </w:r>
      <w:r w:rsidR="0070545F">
        <w:rPr>
          <w:rFonts w:ascii="ＭＳ Ｐ明朝" w:eastAsia="ＭＳ Ｐ明朝" w:hAnsi="ＭＳ Ｐ明朝" w:cs="MS-Mincho" w:hint="eastAsia"/>
          <w:kern w:val="0"/>
          <w:szCs w:val="21"/>
        </w:rPr>
        <w:t>こどもの森区、自然探索区、ピクニック区</w:t>
      </w:r>
      <w:r w:rsidRPr="00F434A4">
        <w:rPr>
          <w:rFonts w:ascii="ＭＳ Ｐ明朝" w:eastAsia="ＭＳ Ｐ明朝" w:hAnsi="ＭＳ Ｐ明朝" w:cs="MS-Mincho" w:hint="eastAsia"/>
          <w:kern w:val="0"/>
          <w:szCs w:val="21"/>
        </w:rPr>
        <w:t>からなり、地域内に限らず地域外からも利用者が訪れ、憩いの場として利用されて</w:t>
      </w:r>
      <w:r w:rsidR="0070545F">
        <w:rPr>
          <w:rFonts w:ascii="ＭＳ Ｐ明朝" w:eastAsia="ＭＳ Ｐ明朝" w:hAnsi="ＭＳ Ｐ明朝" w:cs="MS-Mincho" w:hint="eastAsia"/>
          <w:kern w:val="0"/>
          <w:szCs w:val="21"/>
        </w:rPr>
        <w:t>きた</w:t>
      </w:r>
      <w:r w:rsidRPr="00F434A4">
        <w:rPr>
          <w:rFonts w:ascii="ＭＳ Ｐ明朝" w:eastAsia="ＭＳ Ｐ明朝" w:hAnsi="ＭＳ Ｐ明朝" w:cs="MS-Mincho" w:hint="eastAsia"/>
          <w:kern w:val="0"/>
          <w:szCs w:val="21"/>
        </w:rPr>
        <w:t>。</w:t>
      </w:r>
    </w:p>
    <w:p w:rsidR="0056729B" w:rsidRDefault="0070545F"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しかし、開園から</w:t>
      </w:r>
      <w:r w:rsidR="008E1016">
        <w:rPr>
          <w:rFonts w:ascii="ＭＳ Ｐ明朝" w:eastAsia="ＭＳ Ｐ明朝" w:hAnsi="ＭＳ Ｐ明朝" w:cs="MS-Mincho" w:hint="eastAsia"/>
          <w:kern w:val="0"/>
          <w:szCs w:val="21"/>
        </w:rPr>
        <w:t>３０</w:t>
      </w:r>
      <w:r>
        <w:rPr>
          <w:rFonts w:ascii="ＭＳ Ｐ明朝" w:eastAsia="ＭＳ Ｐ明朝" w:hAnsi="ＭＳ Ｐ明朝" w:cs="MS-Mincho" w:hint="eastAsia"/>
          <w:kern w:val="0"/>
          <w:szCs w:val="21"/>
        </w:rPr>
        <w:t>年以上経過し、</w:t>
      </w:r>
      <w:r w:rsidR="0056729B">
        <w:rPr>
          <w:rFonts w:ascii="ＭＳ Ｐ明朝" w:eastAsia="ＭＳ Ｐ明朝" w:hAnsi="ＭＳ Ｐ明朝" w:cs="MS-Mincho" w:hint="eastAsia"/>
          <w:kern w:val="0"/>
          <w:szCs w:val="21"/>
        </w:rPr>
        <w:t>市民ニーズの多様化や</w:t>
      </w:r>
      <w:r>
        <w:rPr>
          <w:rFonts w:ascii="ＭＳ Ｐ明朝" w:eastAsia="ＭＳ Ｐ明朝" w:hAnsi="ＭＳ Ｐ明朝" w:cs="MS-Mincho" w:hint="eastAsia"/>
          <w:kern w:val="0"/>
          <w:szCs w:val="21"/>
        </w:rPr>
        <w:t>既存遊具の老朽化が著しく、</w:t>
      </w:r>
      <w:r w:rsidR="0056729B">
        <w:rPr>
          <w:rFonts w:ascii="ＭＳ Ｐ明朝" w:eastAsia="ＭＳ Ｐ明朝" w:hAnsi="ＭＳ Ｐ明朝" w:cs="MS-Mincho" w:hint="eastAsia"/>
          <w:kern w:val="0"/>
          <w:szCs w:val="21"/>
        </w:rPr>
        <w:t>総合公園として十分に機能が活かされているとは言い難く、</w:t>
      </w:r>
      <w:r>
        <w:rPr>
          <w:rFonts w:ascii="ＭＳ Ｐ明朝" w:eastAsia="ＭＳ Ｐ明朝" w:hAnsi="ＭＳ Ｐ明朝" w:cs="MS-Mincho" w:hint="eastAsia"/>
          <w:kern w:val="0"/>
          <w:szCs w:val="21"/>
        </w:rPr>
        <w:t>公園来園者の減少につながって</w:t>
      </w:r>
      <w:r w:rsidR="0056729B">
        <w:rPr>
          <w:rFonts w:ascii="ＭＳ Ｐ明朝" w:eastAsia="ＭＳ Ｐ明朝" w:hAnsi="ＭＳ Ｐ明朝" w:cs="MS-Mincho" w:hint="eastAsia"/>
          <w:kern w:val="0"/>
          <w:szCs w:val="21"/>
        </w:rPr>
        <w:t>いる。</w:t>
      </w:r>
    </w:p>
    <w:p w:rsidR="00F434A4" w:rsidRPr="00F434A4" w:rsidRDefault="0056729B"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このため、</w:t>
      </w:r>
      <w:r w:rsidR="0070545F">
        <w:rPr>
          <w:rFonts w:ascii="ＭＳ Ｐ明朝" w:eastAsia="ＭＳ Ｐ明朝" w:hAnsi="ＭＳ Ｐ明朝" w:cs="MS-Mincho" w:hint="eastAsia"/>
          <w:kern w:val="0"/>
          <w:szCs w:val="21"/>
        </w:rPr>
        <w:t>新たな</w:t>
      </w:r>
      <w:r w:rsidR="00F434A4" w:rsidRPr="00F434A4">
        <w:rPr>
          <w:rFonts w:ascii="ＭＳ Ｐ明朝" w:eastAsia="ＭＳ Ｐ明朝" w:hAnsi="ＭＳ Ｐ明朝" w:cs="MS-Mincho" w:hint="eastAsia"/>
          <w:kern w:val="0"/>
          <w:szCs w:val="21"/>
        </w:rPr>
        <w:t>大型複合遊具が整備されることで、</w:t>
      </w:r>
      <w:r w:rsidR="0070545F">
        <w:rPr>
          <w:rFonts w:ascii="ＭＳ Ｐ明朝" w:eastAsia="ＭＳ Ｐ明朝" w:hAnsi="ＭＳ Ｐ明朝" w:cs="MS-Mincho" w:hint="eastAsia"/>
          <w:kern w:val="0"/>
          <w:szCs w:val="21"/>
        </w:rPr>
        <w:t>来園した子ども達が安心・安全に遊ぶことができ</w:t>
      </w:r>
      <w:r>
        <w:rPr>
          <w:rFonts w:ascii="ＭＳ Ｐ明朝" w:eastAsia="ＭＳ Ｐ明朝" w:hAnsi="ＭＳ Ｐ明朝" w:cs="MS-Mincho" w:hint="eastAsia"/>
          <w:kern w:val="0"/>
          <w:szCs w:val="21"/>
        </w:rPr>
        <w:t>、また、</w:t>
      </w:r>
      <w:r w:rsidR="00F434A4" w:rsidRPr="00F434A4">
        <w:rPr>
          <w:rFonts w:ascii="ＭＳ Ｐ明朝" w:eastAsia="ＭＳ Ｐ明朝" w:hAnsi="ＭＳ Ｐ明朝" w:cs="MS-Mincho" w:hint="eastAsia"/>
          <w:kern w:val="0"/>
          <w:szCs w:val="21"/>
        </w:rPr>
        <w:t>地域内外の人との交流の場となることも期待されるため、地域の活性化に</w:t>
      </w:r>
      <w:r w:rsidR="00A85FDE">
        <w:rPr>
          <w:rFonts w:ascii="ＭＳ Ｐ明朝" w:eastAsia="ＭＳ Ｐ明朝" w:hAnsi="ＭＳ Ｐ明朝" w:cs="MS-Mincho" w:hint="eastAsia"/>
          <w:kern w:val="0"/>
          <w:szCs w:val="21"/>
        </w:rPr>
        <w:t>つな</w:t>
      </w:r>
      <w:r w:rsidR="00F434A4" w:rsidRPr="00F434A4">
        <w:rPr>
          <w:rFonts w:ascii="ＭＳ Ｐ明朝" w:eastAsia="ＭＳ Ｐ明朝" w:hAnsi="ＭＳ Ｐ明朝" w:cs="MS-Mincho" w:hint="eastAsia"/>
          <w:kern w:val="0"/>
          <w:szCs w:val="21"/>
        </w:rPr>
        <w:t>がる。</w:t>
      </w:r>
    </w:p>
    <w:p w:rsidR="003165FF"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F434A4">
        <w:rPr>
          <w:rFonts w:ascii="ＭＳ Ｐ明朝" w:eastAsia="ＭＳ Ｐ明朝" w:hAnsi="ＭＳ Ｐ明朝" w:cs="MS-Mincho" w:hint="eastAsia"/>
          <w:kern w:val="0"/>
          <w:szCs w:val="21"/>
        </w:rPr>
        <w:t>本事業を行うにあたり、限られた</w:t>
      </w:r>
      <w:r w:rsidR="00E07522">
        <w:rPr>
          <w:rFonts w:ascii="ＭＳ Ｐ明朝" w:eastAsia="ＭＳ Ｐ明朝" w:hAnsi="ＭＳ Ｐ明朝" w:cs="MS-Mincho" w:hint="eastAsia"/>
          <w:kern w:val="0"/>
          <w:szCs w:val="21"/>
        </w:rPr>
        <w:t>資源</w:t>
      </w:r>
      <w:r w:rsidRPr="00F434A4">
        <w:rPr>
          <w:rFonts w:ascii="ＭＳ Ｐ明朝" w:eastAsia="ＭＳ Ｐ明朝" w:hAnsi="ＭＳ Ｐ明朝" w:cs="MS-Mincho" w:hint="eastAsia"/>
          <w:kern w:val="0"/>
          <w:szCs w:val="21"/>
        </w:rPr>
        <w:t>を最大限に有効活用し、</w:t>
      </w:r>
      <w:r w:rsidR="00E07522">
        <w:rPr>
          <w:rFonts w:ascii="ＭＳ Ｐ明朝" w:eastAsia="ＭＳ Ｐ明朝" w:hAnsi="ＭＳ Ｐ明朝" w:cs="MS-Mincho" w:hint="eastAsia"/>
          <w:kern w:val="0"/>
          <w:szCs w:val="21"/>
        </w:rPr>
        <w:t>多くの子ども達から</w:t>
      </w:r>
      <w:r w:rsidRPr="00F434A4">
        <w:rPr>
          <w:rFonts w:ascii="ＭＳ Ｐ明朝" w:eastAsia="ＭＳ Ｐ明朝" w:hAnsi="ＭＳ Ｐ明朝" w:cs="MS-Mincho" w:hint="eastAsia"/>
          <w:kern w:val="0"/>
          <w:szCs w:val="21"/>
        </w:rPr>
        <w:t>喜ばれる</w:t>
      </w:r>
      <w:r w:rsidR="00E07522">
        <w:rPr>
          <w:rFonts w:ascii="ＭＳ Ｐ明朝" w:eastAsia="ＭＳ Ｐ明朝" w:hAnsi="ＭＳ Ｐ明朝" w:cs="MS-Mincho" w:hint="eastAsia"/>
          <w:kern w:val="0"/>
          <w:szCs w:val="21"/>
        </w:rPr>
        <w:t>複合遊具</w:t>
      </w:r>
      <w:r w:rsidRPr="00F434A4">
        <w:rPr>
          <w:rFonts w:ascii="ＭＳ Ｐ明朝" w:eastAsia="ＭＳ Ｐ明朝" w:hAnsi="ＭＳ Ｐ明朝" w:cs="MS-Mincho" w:hint="eastAsia"/>
          <w:kern w:val="0"/>
          <w:szCs w:val="21"/>
        </w:rPr>
        <w:t>を設置するため、公募型プロポーザル方式により広く提案を求め、創造力・技術力・問題解決に優れた事業者を選定しようとするものである。</w:t>
      </w:r>
    </w:p>
    <w:p w:rsidR="00E07522" w:rsidRDefault="00E07522" w:rsidP="003165FF">
      <w:pPr>
        <w:autoSpaceDE w:val="0"/>
        <w:autoSpaceDN w:val="0"/>
        <w:adjustRightInd w:val="0"/>
        <w:ind w:firstLineChars="100" w:firstLine="210"/>
        <w:jc w:val="left"/>
        <w:rPr>
          <w:rFonts w:ascii="ＭＳ Ｐ明朝" w:eastAsia="ＭＳ Ｐ明朝" w:hAnsi="ＭＳ Ｐ明朝" w:cs="MS-Gothic"/>
          <w:kern w:val="0"/>
          <w:szCs w:val="21"/>
        </w:rPr>
      </w:pPr>
    </w:p>
    <w:p w:rsidR="003165FF" w:rsidRDefault="008E1016" w:rsidP="003165FF">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MS-Gothic" w:hint="eastAsia"/>
          <w:kern w:val="0"/>
          <w:szCs w:val="21"/>
        </w:rPr>
        <w:t>２</w:t>
      </w:r>
      <w:r w:rsidR="00F434A4" w:rsidRPr="00F434A4">
        <w:rPr>
          <w:rFonts w:ascii="ＭＳ Ｐ明朝" w:eastAsia="ＭＳ Ｐ明朝" w:hAnsi="ＭＳ Ｐ明朝" w:cs="MS-Gothic"/>
          <w:kern w:val="0"/>
          <w:szCs w:val="21"/>
        </w:rPr>
        <w:t xml:space="preserve"> </w:t>
      </w:r>
      <w:r w:rsidR="00F434A4" w:rsidRPr="00F434A4">
        <w:rPr>
          <w:rFonts w:ascii="ＭＳ Ｐ明朝" w:eastAsia="ＭＳ Ｐ明朝" w:hAnsi="ＭＳ Ｐ明朝" w:cs="MS-Gothic" w:hint="eastAsia"/>
          <w:kern w:val="0"/>
          <w:szCs w:val="21"/>
        </w:rPr>
        <w:t>事業の概要</w:t>
      </w:r>
    </w:p>
    <w:p w:rsidR="00F434A4" w:rsidRPr="00F434A4" w:rsidRDefault="008E1016" w:rsidP="003165FF">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（１）</w:t>
      </w:r>
      <w:r w:rsidR="00F434A4" w:rsidRPr="00F434A4">
        <w:rPr>
          <w:rFonts w:ascii="ＭＳ Ｐ明朝" w:eastAsia="ＭＳ Ｐ明朝" w:hAnsi="ＭＳ Ｐ明朝" w:cs="MS-Mincho"/>
          <w:kern w:val="0"/>
          <w:szCs w:val="21"/>
        </w:rPr>
        <w:t xml:space="preserve"> </w:t>
      </w:r>
      <w:r w:rsidR="00F434A4" w:rsidRPr="00F434A4">
        <w:rPr>
          <w:rFonts w:ascii="ＭＳ Ｐ明朝" w:eastAsia="ＭＳ Ｐ明朝" w:hAnsi="ＭＳ Ｐ明朝" w:cs="MS-Mincho" w:hint="eastAsia"/>
          <w:kern w:val="0"/>
          <w:szCs w:val="21"/>
        </w:rPr>
        <w:t>事業名</w:t>
      </w:r>
      <w:r w:rsidR="00BC551C">
        <w:rPr>
          <w:rFonts w:ascii="ＭＳ Ｐ明朝" w:eastAsia="ＭＳ Ｐ明朝" w:hAnsi="ＭＳ Ｐ明朝" w:cs="MS-Mincho" w:hint="eastAsia"/>
          <w:kern w:val="0"/>
          <w:szCs w:val="21"/>
        </w:rPr>
        <w:t xml:space="preserve"> </w:t>
      </w:r>
    </w:p>
    <w:p w:rsidR="00F434A4" w:rsidRPr="00F434A4" w:rsidRDefault="0070545F" w:rsidP="003165FF">
      <w:pPr>
        <w:autoSpaceDE w:val="0"/>
        <w:autoSpaceDN w:val="0"/>
        <w:adjustRightInd w:val="0"/>
        <w:ind w:firstLineChars="300" w:firstLine="63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伊保石公園</w:t>
      </w:r>
      <w:r w:rsidR="00F434A4" w:rsidRPr="00F434A4">
        <w:rPr>
          <w:rFonts w:ascii="ＭＳ Ｐ明朝" w:eastAsia="ＭＳ Ｐ明朝" w:hAnsi="ＭＳ Ｐ明朝" w:cs="MS-Mincho" w:hint="eastAsia"/>
          <w:kern w:val="0"/>
          <w:szCs w:val="21"/>
        </w:rPr>
        <w:t>複合遊具整備事業</w:t>
      </w:r>
    </w:p>
    <w:p w:rsidR="00F434A4" w:rsidRPr="00F434A4" w:rsidRDefault="008E1016" w:rsidP="003165FF">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（２）</w:t>
      </w:r>
      <w:r w:rsidR="00F434A4" w:rsidRPr="00F434A4">
        <w:rPr>
          <w:rFonts w:ascii="ＭＳ Ｐ明朝" w:eastAsia="ＭＳ Ｐ明朝" w:hAnsi="ＭＳ Ｐ明朝" w:cs="MS-Mincho" w:hint="eastAsia"/>
          <w:kern w:val="0"/>
          <w:szCs w:val="21"/>
        </w:rPr>
        <w:t>発注方式</w:t>
      </w:r>
    </w:p>
    <w:p w:rsidR="00F434A4" w:rsidRPr="00F434A4"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F434A4">
        <w:rPr>
          <w:rFonts w:ascii="ＭＳ Ｐ明朝" w:eastAsia="ＭＳ Ｐ明朝" w:hAnsi="ＭＳ Ｐ明朝" w:cs="MS-Mincho" w:hint="eastAsia"/>
          <w:kern w:val="0"/>
          <w:szCs w:val="21"/>
        </w:rPr>
        <w:t>本事業は、市が候補地として考えている箇所に、複合遊具設置の企画・提案を受けた上で、既存遊具の撤去並びに新たな複合遊具の実施設計及び現地への設置までを一括して、公募型プロポーザル方式により発注する。</w:t>
      </w:r>
    </w:p>
    <w:p w:rsidR="00F434A4" w:rsidRPr="00F434A4" w:rsidRDefault="008E1016" w:rsidP="003165FF">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（３）</w:t>
      </w:r>
      <w:r w:rsidR="00F434A4" w:rsidRPr="00F434A4">
        <w:rPr>
          <w:rFonts w:ascii="ＭＳ Ｐ明朝" w:eastAsia="ＭＳ Ｐ明朝" w:hAnsi="ＭＳ Ｐ明朝" w:cs="MS-Mincho"/>
          <w:kern w:val="0"/>
          <w:szCs w:val="21"/>
        </w:rPr>
        <w:t xml:space="preserve"> </w:t>
      </w:r>
      <w:r w:rsidR="00F434A4" w:rsidRPr="00F434A4">
        <w:rPr>
          <w:rFonts w:ascii="ＭＳ Ｐ明朝" w:eastAsia="ＭＳ Ｐ明朝" w:hAnsi="ＭＳ Ｐ明朝" w:cs="MS-Mincho" w:hint="eastAsia"/>
          <w:kern w:val="0"/>
          <w:szCs w:val="21"/>
        </w:rPr>
        <w:t>事業の内容</w:t>
      </w:r>
    </w:p>
    <w:p w:rsidR="00F434A4" w:rsidRPr="00F434A4"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F434A4">
        <w:rPr>
          <w:rFonts w:ascii="ＭＳ Ｐ明朝" w:eastAsia="ＭＳ Ｐ明朝" w:hAnsi="ＭＳ Ｐ明朝" w:cs="MS-Mincho" w:hint="eastAsia"/>
          <w:kern w:val="0"/>
          <w:szCs w:val="21"/>
        </w:rPr>
        <w:t>事業については、「</w:t>
      </w:r>
      <w:r w:rsidR="0070545F">
        <w:rPr>
          <w:rFonts w:ascii="ＭＳ Ｐ明朝" w:eastAsia="ＭＳ Ｐ明朝" w:hAnsi="ＭＳ Ｐ明朝" w:cs="MS-Mincho" w:hint="eastAsia"/>
          <w:kern w:val="0"/>
          <w:szCs w:val="21"/>
        </w:rPr>
        <w:t>伊保石公園</w:t>
      </w:r>
      <w:r w:rsidRPr="00F434A4">
        <w:rPr>
          <w:rFonts w:ascii="ＭＳ Ｐ明朝" w:eastAsia="ＭＳ Ｐ明朝" w:hAnsi="ＭＳ Ｐ明朝" w:cs="MS-Mincho" w:hint="eastAsia"/>
          <w:kern w:val="0"/>
          <w:szCs w:val="21"/>
        </w:rPr>
        <w:t>複合遊具整備事業</w:t>
      </w:r>
      <w:r w:rsidRPr="00F434A4">
        <w:rPr>
          <w:rFonts w:ascii="ＭＳ Ｐ明朝" w:eastAsia="ＭＳ Ｐ明朝" w:hAnsi="ＭＳ Ｐ明朝" w:cs="MS-Mincho"/>
          <w:kern w:val="0"/>
          <w:szCs w:val="21"/>
        </w:rPr>
        <w:t xml:space="preserve"> </w:t>
      </w:r>
      <w:r w:rsidRPr="00F434A4">
        <w:rPr>
          <w:rFonts w:ascii="ＭＳ Ｐ明朝" w:eastAsia="ＭＳ Ｐ明朝" w:hAnsi="ＭＳ Ｐ明朝" w:cs="MS-Mincho" w:hint="eastAsia"/>
          <w:kern w:val="0"/>
          <w:szCs w:val="21"/>
        </w:rPr>
        <w:t>仕様書」</w:t>
      </w:r>
      <w:r w:rsidR="008E1016">
        <w:rPr>
          <w:rFonts w:ascii="ＭＳ Ｐ明朝" w:eastAsia="ＭＳ Ｐ明朝" w:hAnsi="ＭＳ Ｐ明朝" w:cs="MS-Mincho" w:hint="eastAsia"/>
          <w:kern w:val="0"/>
          <w:szCs w:val="21"/>
        </w:rPr>
        <w:t>（</w:t>
      </w:r>
      <w:r w:rsidRPr="00F434A4">
        <w:rPr>
          <w:rFonts w:ascii="ＭＳ Ｐ明朝" w:eastAsia="ＭＳ Ｐ明朝" w:hAnsi="ＭＳ Ｐ明朝" w:cs="MS-Mincho" w:hint="eastAsia"/>
          <w:kern w:val="0"/>
          <w:szCs w:val="21"/>
        </w:rPr>
        <w:t>以下</w:t>
      </w:r>
      <w:r w:rsidRPr="00F434A4">
        <w:rPr>
          <w:rFonts w:ascii="ＭＳ Ｐ明朝" w:eastAsia="ＭＳ Ｐ明朝" w:hAnsi="ＭＳ Ｐ明朝" w:cs="MS-Mincho"/>
          <w:kern w:val="0"/>
          <w:szCs w:val="21"/>
        </w:rPr>
        <w:t xml:space="preserve"> </w:t>
      </w:r>
      <w:r w:rsidRPr="00F434A4">
        <w:rPr>
          <w:rFonts w:ascii="ＭＳ Ｐ明朝" w:eastAsia="ＭＳ Ｐ明朝" w:hAnsi="ＭＳ Ｐ明朝" w:cs="MS-Mincho" w:hint="eastAsia"/>
          <w:kern w:val="0"/>
          <w:szCs w:val="21"/>
        </w:rPr>
        <w:t>「仕様書」という。</w:t>
      </w:r>
      <w:r w:rsidR="008E1016">
        <w:rPr>
          <w:rFonts w:ascii="ＭＳ Ｐ明朝" w:eastAsia="ＭＳ Ｐ明朝" w:hAnsi="ＭＳ Ｐ明朝" w:cs="MS-Mincho" w:hint="eastAsia"/>
          <w:kern w:val="0"/>
          <w:szCs w:val="21"/>
        </w:rPr>
        <w:t>）</w:t>
      </w:r>
      <w:r w:rsidRPr="00F434A4">
        <w:rPr>
          <w:rFonts w:ascii="ＭＳ Ｐ明朝" w:eastAsia="ＭＳ Ｐ明朝" w:hAnsi="ＭＳ Ｐ明朝" w:cs="MS-Mincho" w:hint="eastAsia"/>
          <w:kern w:val="0"/>
          <w:szCs w:val="21"/>
        </w:rPr>
        <w:t>によるものとする。</w:t>
      </w:r>
    </w:p>
    <w:p w:rsidR="00F434A4" w:rsidRPr="00F434A4" w:rsidRDefault="008E1016" w:rsidP="003165FF">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（４）</w:t>
      </w:r>
      <w:r w:rsidR="00F434A4" w:rsidRPr="00F434A4">
        <w:rPr>
          <w:rFonts w:ascii="ＭＳ Ｐ明朝" w:eastAsia="ＭＳ Ｐ明朝" w:hAnsi="ＭＳ Ｐ明朝" w:cs="MS-Mincho"/>
          <w:kern w:val="0"/>
          <w:szCs w:val="21"/>
        </w:rPr>
        <w:t xml:space="preserve"> </w:t>
      </w:r>
      <w:r w:rsidR="00F434A4" w:rsidRPr="00F434A4">
        <w:rPr>
          <w:rFonts w:ascii="ＭＳ Ｐ明朝" w:eastAsia="ＭＳ Ｐ明朝" w:hAnsi="ＭＳ Ｐ明朝" w:cs="MS-Mincho" w:hint="eastAsia"/>
          <w:kern w:val="0"/>
          <w:szCs w:val="21"/>
        </w:rPr>
        <w:t>履行期限</w:t>
      </w:r>
    </w:p>
    <w:p w:rsidR="00F434A4" w:rsidRPr="00F434A4" w:rsidRDefault="00F434A4" w:rsidP="003165FF">
      <w:pPr>
        <w:autoSpaceDE w:val="0"/>
        <w:autoSpaceDN w:val="0"/>
        <w:adjustRightInd w:val="0"/>
        <w:ind w:firstLineChars="300" w:firstLine="630"/>
        <w:jc w:val="left"/>
        <w:rPr>
          <w:rFonts w:ascii="ＭＳ Ｐ明朝" w:eastAsia="ＭＳ Ｐ明朝" w:hAnsi="ＭＳ Ｐ明朝" w:cs="MS-Mincho"/>
          <w:kern w:val="0"/>
          <w:szCs w:val="21"/>
        </w:rPr>
      </w:pPr>
      <w:r w:rsidRPr="00F434A4">
        <w:rPr>
          <w:rFonts w:ascii="ＭＳ Ｐ明朝" w:eastAsia="ＭＳ Ｐ明朝" w:hAnsi="ＭＳ Ｐ明朝" w:cs="MS-Mincho" w:hint="eastAsia"/>
          <w:kern w:val="0"/>
          <w:szCs w:val="21"/>
        </w:rPr>
        <w:t>契約締結日の翌日から令和</w:t>
      </w:r>
      <w:r w:rsidR="008E1016">
        <w:rPr>
          <w:rFonts w:ascii="ＭＳ Ｐ明朝" w:eastAsia="ＭＳ Ｐ明朝" w:hAnsi="ＭＳ Ｐ明朝" w:cs="MS-Mincho" w:hint="eastAsia"/>
          <w:kern w:val="0"/>
          <w:szCs w:val="21"/>
        </w:rPr>
        <w:t>６</w:t>
      </w:r>
      <w:r w:rsidRPr="00F434A4">
        <w:rPr>
          <w:rFonts w:ascii="ＭＳ Ｐ明朝" w:eastAsia="ＭＳ Ｐ明朝" w:hAnsi="ＭＳ Ｐ明朝" w:cs="MS-Mincho" w:hint="eastAsia"/>
          <w:kern w:val="0"/>
          <w:szCs w:val="21"/>
        </w:rPr>
        <w:t>年</w:t>
      </w:r>
      <w:r w:rsidR="008E1016">
        <w:rPr>
          <w:rFonts w:ascii="ＭＳ Ｐ明朝" w:eastAsia="ＭＳ Ｐ明朝" w:hAnsi="ＭＳ Ｐ明朝" w:cs="MS-Mincho" w:hint="eastAsia"/>
          <w:kern w:val="0"/>
          <w:szCs w:val="21"/>
        </w:rPr>
        <w:t>３</w:t>
      </w:r>
      <w:r w:rsidRPr="00F434A4">
        <w:rPr>
          <w:rFonts w:ascii="ＭＳ Ｐ明朝" w:eastAsia="ＭＳ Ｐ明朝" w:hAnsi="ＭＳ Ｐ明朝" w:cs="MS-Mincho" w:hint="eastAsia"/>
          <w:kern w:val="0"/>
          <w:szCs w:val="21"/>
        </w:rPr>
        <w:t>月１５日</w:t>
      </w:r>
      <w:r w:rsidR="008E1016">
        <w:rPr>
          <w:rFonts w:ascii="ＭＳ Ｐ明朝" w:eastAsia="ＭＳ Ｐ明朝" w:hAnsi="ＭＳ Ｐ明朝" w:cs="MS-Mincho" w:hint="eastAsia"/>
          <w:kern w:val="0"/>
          <w:szCs w:val="21"/>
        </w:rPr>
        <w:t>（</w:t>
      </w:r>
      <w:r w:rsidRPr="00F434A4">
        <w:rPr>
          <w:rFonts w:ascii="ＭＳ Ｐ明朝" w:eastAsia="ＭＳ Ｐ明朝" w:hAnsi="ＭＳ Ｐ明朝" w:cs="MS-Mincho" w:hint="eastAsia"/>
          <w:kern w:val="0"/>
          <w:szCs w:val="21"/>
        </w:rPr>
        <w:t>金</w:t>
      </w:r>
      <w:r w:rsidR="008E1016">
        <w:rPr>
          <w:rFonts w:ascii="ＭＳ Ｐ明朝" w:eastAsia="ＭＳ Ｐ明朝" w:hAnsi="ＭＳ Ｐ明朝" w:cs="MS-Mincho" w:hint="eastAsia"/>
          <w:kern w:val="0"/>
          <w:szCs w:val="21"/>
        </w:rPr>
        <w:t>）</w:t>
      </w:r>
      <w:r w:rsidRPr="00F434A4">
        <w:rPr>
          <w:rFonts w:ascii="ＭＳ Ｐ明朝" w:eastAsia="ＭＳ Ｐ明朝" w:hAnsi="ＭＳ Ｐ明朝" w:cs="MS-Mincho" w:hint="eastAsia"/>
          <w:kern w:val="0"/>
          <w:szCs w:val="21"/>
        </w:rPr>
        <w:t>までとする。</w:t>
      </w:r>
    </w:p>
    <w:p w:rsidR="00F434A4" w:rsidRPr="00F434A4" w:rsidRDefault="00B86E18" w:rsidP="003165FF">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（５）</w:t>
      </w:r>
      <w:r w:rsidR="00F434A4" w:rsidRPr="00F434A4">
        <w:rPr>
          <w:rFonts w:ascii="ＭＳ Ｐ明朝" w:eastAsia="ＭＳ Ｐ明朝" w:hAnsi="ＭＳ Ｐ明朝" w:cs="MS-Mincho"/>
          <w:kern w:val="0"/>
          <w:szCs w:val="21"/>
        </w:rPr>
        <w:t xml:space="preserve"> </w:t>
      </w:r>
      <w:r w:rsidR="00F434A4" w:rsidRPr="00F434A4">
        <w:rPr>
          <w:rFonts w:ascii="ＭＳ Ｐ明朝" w:eastAsia="ＭＳ Ｐ明朝" w:hAnsi="ＭＳ Ｐ明朝" w:cs="MS-Mincho" w:hint="eastAsia"/>
          <w:kern w:val="0"/>
          <w:szCs w:val="21"/>
        </w:rPr>
        <w:t>業務場所</w:t>
      </w:r>
    </w:p>
    <w:p w:rsidR="00F434A4" w:rsidRPr="00F434A4" w:rsidRDefault="0070545F" w:rsidP="003165FF">
      <w:pPr>
        <w:autoSpaceDE w:val="0"/>
        <w:autoSpaceDN w:val="0"/>
        <w:adjustRightInd w:val="0"/>
        <w:ind w:firstLineChars="300" w:firstLine="63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伊保石公園</w:t>
      </w:r>
      <w:r w:rsidR="00F434A4" w:rsidRPr="00F434A4">
        <w:rPr>
          <w:rFonts w:ascii="ＭＳ Ｐ明朝" w:eastAsia="ＭＳ Ｐ明朝" w:hAnsi="ＭＳ Ｐ明朝" w:cs="MS-Mincho" w:hint="eastAsia"/>
          <w:kern w:val="0"/>
          <w:szCs w:val="21"/>
        </w:rPr>
        <w:t>（</w:t>
      </w:r>
      <w:r>
        <w:rPr>
          <w:rFonts w:ascii="ＭＳ Ｐ明朝" w:eastAsia="ＭＳ Ｐ明朝" w:hAnsi="ＭＳ Ｐ明朝" w:cs="MS-Mincho" w:hint="eastAsia"/>
          <w:kern w:val="0"/>
          <w:szCs w:val="21"/>
        </w:rPr>
        <w:t>宮城県塩竈市字伊保石95番地</w:t>
      </w:r>
      <w:r w:rsidR="00F434A4" w:rsidRPr="00F434A4">
        <w:rPr>
          <w:rFonts w:ascii="ＭＳ Ｐ明朝" w:eastAsia="ＭＳ Ｐ明朝" w:hAnsi="ＭＳ Ｐ明朝" w:cs="MS-Mincho" w:hint="eastAsia"/>
          <w:kern w:val="0"/>
          <w:szCs w:val="21"/>
        </w:rPr>
        <w:t>）</w:t>
      </w:r>
    </w:p>
    <w:p w:rsidR="00F434A4" w:rsidRPr="00F434A4" w:rsidRDefault="00B86E18" w:rsidP="003165FF">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（６）</w:t>
      </w:r>
      <w:r w:rsidR="00F434A4" w:rsidRPr="00F434A4">
        <w:rPr>
          <w:rFonts w:ascii="ＭＳ Ｐ明朝" w:eastAsia="ＭＳ Ｐ明朝" w:hAnsi="ＭＳ Ｐ明朝" w:cs="MS-Mincho"/>
          <w:kern w:val="0"/>
          <w:szCs w:val="21"/>
        </w:rPr>
        <w:t xml:space="preserve"> </w:t>
      </w:r>
      <w:r w:rsidR="00F434A4" w:rsidRPr="00F434A4">
        <w:rPr>
          <w:rFonts w:ascii="ＭＳ Ｐ明朝" w:eastAsia="ＭＳ Ｐ明朝" w:hAnsi="ＭＳ Ｐ明朝" w:cs="MS-Mincho" w:hint="eastAsia"/>
          <w:kern w:val="0"/>
          <w:szCs w:val="21"/>
        </w:rPr>
        <w:t>提案上限額</w:t>
      </w:r>
    </w:p>
    <w:p w:rsidR="00F434A4" w:rsidRPr="00F434A4" w:rsidRDefault="00B86E18" w:rsidP="003165FF">
      <w:pPr>
        <w:autoSpaceDE w:val="0"/>
        <w:autoSpaceDN w:val="0"/>
        <w:adjustRightInd w:val="0"/>
        <w:ind w:firstLineChars="300" w:firstLine="63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２２，６６３，０００</w:t>
      </w:r>
      <w:r w:rsidR="00F434A4" w:rsidRPr="00F434A4">
        <w:rPr>
          <w:rFonts w:ascii="ＭＳ Ｐ明朝" w:eastAsia="ＭＳ Ｐ明朝" w:hAnsi="ＭＳ Ｐ明朝" w:cs="MS-Mincho" w:hint="eastAsia"/>
          <w:kern w:val="0"/>
          <w:szCs w:val="21"/>
        </w:rPr>
        <w:t>円</w:t>
      </w:r>
      <w:r>
        <w:rPr>
          <w:rFonts w:ascii="ＭＳ Ｐ明朝" w:eastAsia="ＭＳ Ｐ明朝" w:hAnsi="ＭＳ Ｐ明朝" w:cs="MS-Mincho" w:hint="eastAsia"/>
          <w:kern w:val="0"/>
          <w:szCs w:val="21"/>
        </w:rPr>
        <w:t>（</w:t>
      </w:r>
      <w:r w:rsidR="00F434A4" w:rsidRPr="00F434A4">
        <w:rPr>
          <w:rFonts w:ascii="ＭＳ Ｐ明朝" w:eastAsia="ＭＳ Ｐ明朝" w:hAnsi="ＭＳ Ｐ明朝" w:cs="MS-Mincho" w:hint="eastAsia"/>
          <w:kern w:val="0"/>
          <w:szCs w:val="21"/>
        </w:rPr>
        <w:t>消費税及び地方消費税を含む。</w:t>
      </w:r>
      <w:r>
        <w:rPr>
          <w:rFonts w:ascii="ＭＳ Ｐ明朝" w:eastAsia="ＭＳ Ｐ明朝" w:hAnsi="ＭＳ Ｐ明朝" w:cs="MS-Mincho" w:hint="eastAsia"/>
          <w:kern w:val="0"/>
          <w:szCs w:val="21"/>
        </w:rPr>
        <w:t>）</w:t>
      </w:r>
    </w:p>
    <w:p w:rsidR="00F434A4" w:rsidRPr="00F434A4" w:rsidRDefault="00F434A4" w:rsidP="003165FF">
      <w:pPr>
        <w:autoSpaceDE w:val="0"/>
        <w:autoSpaceDN w:val="0"/>
        <w:adjustRightInd w:val="0"/>
        <w:ind w:firstLineChars="300" w:firstLine="630"/>
        <w:jc w:val="left"/>
        <w:rPr>
          <w:rFonts w:ascii="ＭＳ Ｐ明朝" w:eastAsia="ＭＳ Ｐ明朝" w:hAnsi="ＭＳ Ｐ明朝" w:cs="MS-Mincho"/>
          <w:kern w:val="0"/>
          <w:szCs w:val="21"/>
        </w:rPr>
      </w:pPr>
      <w:r w:rsidRPr="00F434A4">
        <w:rPr>
          <w:rFonts w:ascii="ＭＳ Ｐ明朝" w:eastAsia="ＭＳ Ｐ明朝" w:hAnsi="ＭＳ Ｐ明朝" w:cs="MS-Mincho" w:hint="eastAsia"/>
          <w:kern w:val="0"/>
          <w:szCs w:val="21"/>
        </w:rPr>
        <w:t>※</w:t>
      </w:r>
      <w:r w:rsidRPr="00F434A4">
        <w:rPr>
          <w:rFonts w:ascii="ＭＳ Ｐ明朝" w:eastAsia="ＭＳ Ｐ明朝" w:hAnsi="ＭＳ Ｐ明朝" w:cs="MS-Mincho"/>
          <w:kern w:val="0"/>
          <w:szCs w:val="21"/>
        </w:rPr>
        <w:t xml:space="preserve"> </w:t>
      </w:r>
      <w:r w:rsidRPr="00F434A4">
        <w:rPr>
          <w:rFonts w:ascii="ＭＳ Ｐ明朝" w:eastAsia="ＭＳ Ｐ明朝" w:hAnsi="ＭＳ Ｐ明朝" w:cs="MS-Mincho" w:hint="eastAsia"/>
          <w:kern w:val="0"/>
          <w:szCs w:val="21"/>
        </w:rPr>
        <w:t>実施設計、製品製作、設置・撤去工事等のすべてを含む。</w:t>
      </w:r>
    </w:p>
    <w:p w:rsidR="00F434A4" w:rsidRPr="00F434A4" w:rsidRDefault="00B86E18" w:rsidP="003165FF">
      <w:pPr>
        <w:autoSpaceDE w:val="0"/>
        <w:autoSpaceDN w:val="0"/>
        <w:adjustRightInd w:val="0"/>
        <w:ind w:firstLineChars="200" w:firstLine="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（７）</w:t>
      </w:r>
      <w:r w:rsidR="00F434A4" w:rsidRPr="00F434A4">
        <w:rPr>
          <w:rFonts w:ascii="ＭＳ Ｐ明朝" w:eastAsia="ＭＳ Ｐ明朝" w:hAnsi="ＭＳ Ｐ明朝" w:cs="MS-Mincho"/>
          <w:kern w:val="0"/>
          <w:szCs w:val="21"/>
        </w:rPr>
        <w:t xml:space="preserve"> </w:t>
      </w:r>
      <w:r w:rsidR="00F434A4" w:rsidRPr="00F434A4">
        <w:rPr>
          <w:rFonts w:ascii="ＭＳ Ｐ明朝" w:eastAsia="ＭＳ Ｐ明朝" w:hAnsi="ＭＳ Ｐ明朝" w:cs="MS-Mincho" w:hint="eastAsia"/>
          <w:kern w:val="0"/>
          <w:szCs w:val="21"/>
        </w:rPr>
        <w:t>その他</w:t>
      </w:r>
    </w:p>
    <w:p w:rsidR="00F434A4" w:rsidRPr="00F434A4"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F434A4">
        <w:rPr>
          <w:rFonts w:ascii="ＭＳ Ｐ明朝" w:eastAsia="ＭＳ Ｐ明朝" w:hAnsi="ＭＳ Ｐ明朝" w:cs="MS-Mincho" w:hint="eastAsia"/>
          <w:kern w:val="0"/>
          <w:szCs w:val="21"/>
        </w:rPr>
        <w:t>遊具及び周辺施設は、</w:t>
      </w:r>
      <w:r w:rsidR="002F0BD1">
        <w:rPr>
          <w:rFonts w:ascii="ＭＳ Ｐ明朝" w:eastAsia="ＭＳ Ｐ明朝" w:hAnsi="ＭＳ Ｐ明朝" w:cs="MS-Mincho" w:hint="eastAsia"/>
          <w:kern w:val="0"/>
          <w:szCs w:val="21"/>
        </w:rPr>
        <w:t>国土交通省が定める</w:t>
      </w:r>
      <w:r w:rsidR="002F0BD1" w:rsidRPr="002F0BD1">
        <w:rPr>
          <w:rFonts w:ascii="ＭＳ Ｐ明朝" w:eastAsia="ＭＳ Ｐ明朝" w:hAnsi="ＭＳ Ｐ明朝" w:cs="Arial"/>
          <w:color w:val="111111"/>
          <w:sz w:val="22"/>
          <w:shd w:val="clear" w:color="auto" w:fill="FFFFFF"/>
        </w:rPr>
        <w:t>「</w:t>
      </w:r>
      <w:r w:rsidR="002F0BD1" w:rsidRPr="002F0BD1">
        <w:rPr>
          <w:rStyle w:val="a3"/>
          <w:rFonts w:ascii="ＭＳ Ｐ明朝" w:eastAsia="ＭＳ Ｐ明朝" w:hAnsi="ＭＳ Ｐ明朝" w:cs="Arial"/>
          <w:b w:val="0"/>
          <w:color w:val="111111"/>
          <w:sz w:val="22"/>
        </w:rPr>
        <w:t>都市公園における遊具の安全確保に関する指針</w:t>
      </w:r>
      <w:r w:rsidR="002F0BD1" w:rsidRPr="002F0BD1">
        <w:rPr>
          <w:rFonts w:ascii="ＭＳ Ｐ明朝" w:eastAsia="ＭＳ Ｐ明朝" w:hAnsi="ＭＳ Ｐ明朝" w:cs="Arial"/>
          <w:color w:val="111111"/>
          <w:sz w:val="22"/>
          <w:shd w:val="clear" w:color="auto" w:fill="FFFFFF"/>
        </w:rPr>
        <w:t>」</w:t>
      </w:r>
      <w:r w:rsidR="002F0BD1">
        <w:rPr>
          <w:rFonts w:ascii="ＭＳ Ｐ明朝" w:eastAsia="ＭＳ Ｐ明朝" w:hAnsi="ＭＳ Ｐ明朝" w:cs="Arial" w:hint="eastAsia"/>
          <w:color w:val="111111"/>
          <w:sz w:val="22"/>
          <w:shd w:val="clear" w:color="auto" w:fill="FFFFFF"/>
        </w:rPr>
        <w:t>に基づ</w:t>
      </w:r>
      <w:r w:rsidR="0065348C">
        <w:rPr>
          <w:rFonts w:ascii="ＭＳ Ｐ明朝" w:eastAsia="ＭＳ Ｐ明朝" w:hAnsi="ＭＳ Ｐ明朝" w:cs="Arial" w:hint="eastAsia"/>
          <w:color w:val="111111"/>
          <w:sz w:val="22"/>
          <w:shd w:val="clear" w:color="auto" w:fill="FFFFFF"/>
        </w:rPr>
        <w:t>くものとし</w:t>
      </w:r>
      <w:r w:rsidR="001830DB">
        <w:rPr>
          <w:rFonts w:ascii="ＭＳ Ｐ明朝" w:eastAsia="ＭＳ Ｐ明朝" w:hAnsi="ＭＳ Ｐ明朝" w:cs="Arial" w:hint="eastAsia"/>
          <w:color w:val="111111"/>
          <w:sz w:val="22"/>
          <w:shd w:val="clear" w:color="auto" w:fill="FFFFFF"/>
        </w:rPr>
        <w:t>、賠償責任保険の対象となる製品であること</w:t>
      </w:r>
      <w:r w:rsidRPr="00F434A4">
        <w:rPr>
          <w:rFonts w:ascii="ＭＳ Ｐ明朝" w:eastAsia="ＭＳ Ｐ明朝" w:hAnsi="ＭＳ Ｐ明朝" w:cs="MS-Mincho" w:hint="eastAsia"/>
          <w:kern w:val="0"/>
          <w:szCs w:val="21"/>
        </w:rPr>
        <w:t>。</w:t>
      </w:r>
    </w:p>
    <w:p w:rsidR="00F434A4" w:rsidRPr="00F434A4" w:rsidRDefault="00F434A4" w:rsidP="003165FF">
      <w:pPr>
        <w:autoSpaceDE w:val="0"/>
        <w:autoSpaceDN w:val="0"/>
        <w:adjustRightInd w:val="0"/>
        <w:ind w:firstLineChars="100" w:firstLine="210"/>
        <w:jc w:val="left"/>
        <w:rPr>
          <w:rFonts w:ascii="ＭＳ Ｐ明朝" w:eastAsia="ＭＳ Ｐ明朝" w:hAnsi="ＭＳ Ｐ明朝" w:cs="MS-Gothic"/>
          <w:kern w:val="0"/>
          <w:szCs w:val="21"/>
        </w:rPr>
      </w:pPr>
      <w:r w:rsidRPr="00F434A4">
        <w:rPr>
          <w:rFonts w:ascii="ＭＳ Ｐ明朝" w:eastAsia="ＭＳ Ｐ明朝" w:hAnsi="ＭＳ Ｐ明朝" w:cs="MS-Gothic" w:hint="eastAsia"/>
          <w:kern w:val="0"/>
          <w:szCs w:val="21"/>
        </w:rPr>
        <w:lastRenderedPageBreak/>
        <w:t>３</w:t>
      </w:r>
      <w:r w:rsidRPr="00F434A4">
        <w:rPr>
          <w:rFonts w:ascii="ＭＳ Ｐ明朝" w:eastAsia="ＭＳ Ｐ明朝" w:hAnsi="ＭＳ Ｐ明朝" w:cs="MS-Gothic"/>
          <w:kern w:val="0"/>
          <w:szCs w:val="21"/>
        </w:rPr>
        <w:t xml:space="preserve"> </w:t>
      </w:r>
      <w:r w:rsidRPr="00F434A4">
        <w:rPr>
          <w:rFonts w:ascii="ＭＳ Ｐ明朝" w:eastAsia="ＭＳ Ｐ明朝" w:hAnsi="ＭＳ Ｐ明朝" w:cs="MS-Gothic" w:hint="eastAsia"/>
          <w:kern w:val="0"/>
          <w:szCs w:val="21"/>
        </w:rPr>
        <w:t>選考方法</w:t>
      </w:r>
    </w:p>
    <w:p w:rsidR="00F434A4" w:rsidRPr="00F434A4" w:rsidRDefault="00B86E18" w:rsidP="003165FF">
      <w:pPr>
        <w:autoSpaceDE w:val="0"/>
        <w:autoSpaceDN w:val="0"/>
        <w:adjustRightInd w:val="0"/>
        <w:ind w:leftChars="200" w:left="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（１）</w:t>
      </w:r>
      <w:r w:rsidR="00F434A4" w:rsidRPr="00F434A4">
        <w:rPr>
          <w:rFonts w:ascii="ＭＳ Ｐ明朝" w:eastAsia="ＭＳ Ｐ明朝" w:hAnsi="ＭＳ Ｐ明朝" w:cs="MS-Mincho"/>
          <w:kern w:val="0"/>
          <w:szCs w:val="21"/>
        </w:rPr>
        <w:t xml:space="preserve"> </w:t>
      </w:r>
      <w:r w:rsidR="00F434A4" w:rsidRPr="00F434A4">
        <w:rPr>
          <w:rFonts w:ascii="ＭＳ Ｐ明朝" w:eastAsia="ＭＳ Ｐ明朝" w:hAnsi="ＭＳ Ｐ明朝" w:cs="MS-Mincho" w:hint="eastAsia"/>
          <w:kern w:val="0"/>
          <w:szCs w:val="21"/>
        </w:rPr>
        <w:t>選考方法については、下記に示す「</w:t>
      </w:r>
      <w:r w:rsidR="0065348C">
        <w:rPr>
          <w:rFonts w:ascii="ＭＳ Ｐ明朝" w:eastAsia="ＭＳ Ｐ明朝" w:hAnsi="ＭＳ Ｐ明朝" w:cs="MS-Mincho" w:hint="eastAsia"/>
          <w:kern w:val="0"/>
          <w:szCs w:val="21"/>
        </w:rPr>
        <w:t>７</w:t>
      </w:r>
      <w:r w:rsidR="00F434A4" w:rsidRPr="00F434A4">
        <w:rPr>
          <w:rFonts w:ascii="ＭＳ Ｐ明朝" w:eastAsia="ＭＳ Ｐ明朝" w:hAnsi="ＭＳ Ｐ明朝" w:cs="MS-Mincho"/>
          <w:kern w:val="0"/>
          <w:szCs w:val="21"/>
        </w:rPr>
        <w:t xml:space="preserve"> </w:t>
      </w:r>
      <w:r w:rsidR="00F434A4" w:rsidRPr="00F434A4">
        <w:rPr>
          <w:rFonts w:ascii="ＭＳ Ｐ明朝" w:eastAsia="ＭＳ Ｐ明朝" w:hAnsi="ＭＳ Ｐ明朝" w:cs="MS-Mincho" w:hint="eastAsia"/>
          <w:kern w:val="0"/>
          <w:szCs w:val="21"/>
        </w:rPr>
        <w:t>提案書・プレゼンテーション」に基づき、</w:t>
      </w:r>
      <w:r w:rsidR="002F0BD1">
        <w:rPr>
          <w:rFonts w:ascii="ＭＳ Ｐ明朝" w:eastAsia="ＭＳ Ｐ明朝" w:hAnsi="ＭＳ Ｐ明朝" w:cs="MS-Mincho" w:hint="eastAsia"/>
          <w:kern w:val="0"/>
          <w:szCs w:val="21"/>
        </w:rPr>
        <w:t>塩竈市</w:t>
      </w:r>
      <w:r w:rsidR="00F434A4" w:rsidRPr="00F434A4">
        <w:rPr>
          <w:rFonts w:ascii="ＭＳ Ｐ明朝" w:eastAsia="ＭＳ Ｐ明朝" w:hAnsi="ＭＳ Ｐ明朝" w:cs="MS-Mincho" w:hint="eastAsia"/>
          <w:kern w:val="0"/>
          <w:szCs w:val="21"/>
        </w:rPr>
        <w:t>複合遊具整備事業者選定委員会</w:t>
      </w:r>
      <w:r>
        <w:rPr>
          <w:rFonts w:ascii="ＭＳ Ｐ明朝" w:eastAsia="ＭＳ Ｐ明朝" w:hAnsi="ＭＳ Ｐ明朝" w:cs="MS-Mincho" w:hint="eastAsia"/>
          <w:kern w:val="0"/>
          <w:szCs w:val="21"/>
        </w:rPr>
        <w:t>（</w:t>
      </w:r>
      <w:r w:rsidR="00F434A4" w:rsidRPr="00F434A4">
        <w:rPr>
          <w:rFonts w:ascii="ＭＳ Ｐ明朝" w:eastAsia="ＭＳ Ｐ明朝" w:hAnsi="ＭＳ Ｐ明朝" w:cs="MS-Mincho" w:hint="eastAsia"/>
          <w:kern w:val="0"/>
          <w:szCs w:val="21"/>
        </w:rPr>
        <w:t>以下「選定委員会」という。</w:t>
      </w:r>
      <w:r>
        <w:rPr>
          <w:rFonts w:ascii="ＭＳ Ｐ明朝" w:eastAsia="ＭＳ Ｐ明朝" w:hAnsi="ＭＳ Ｐ明朝" w:cs="MS-Mincho" w:hint="eastAsia"/>
          <w:kern w:val="0"/>
          <w:szCs w:val="21"/>
        </w:rPr>
        <w:t>）</w:t>
      </w:r>
      <w:r w:rsidR="00F434A4" w:rsidRPr="00F434A4">
        <w:rPr>
          <w:rFonts w:ascii="ＭＳ Ｐ明朝" w:eastAsia="ＭＳ Ｐ明朝" w:hAnsi="ＭＳ Ｐ明朝" w:cs="MS-Mincho" w:hint="eastAsia"/>
          <w:kern w:val="0"/>
          <w:szCs w:val="21"/>
        </w:rPr>
        <w:t>が行う。</w:t>
      </w:r>
    </w:p>
    <w:p w:rsidR="00F434A4" w:rsidRPr="00F434A4" w:rsidRDefault="00B86E18" w:rsidP="00E07522">
      <w:pPr>
        <w:autoSpaceDE w:val="0"/>
        <w:autoSpaceDN w:val="0"/>
        <w:adjustRightInd w:val="0"/>
        <w:ind w:leftChars="200" w:left="42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（２）</w:t>
      </w:r>
      <w:r w:rsidR="00F434A4" w:rsidRPr="00F434A4">
        <w:rPr>
          <w:rFonts w:ascii="ＭＳ Ｐ明朝" w:eastAsia="ＭＳ Ｐ明朝" w:hAnsi="ＭＳ Ｐ明朝" w:cs="MS-Mincho"/>
          <w:kern w:val="0"/>
          <w:szCs w:val="21"/>
        </w:rPr>
        <w:t xml:space="preserve"> </w:t>
      </w:r>
      <w:r w:rsidR="00F434A4" w:rsidRPr="00F434A4">
        <w:rPr>
          <w:rFonts w:ascii="ＭＳ Ｐ明朝" w:eastAsia="ＭＳ Ｐ明朝" w:hAnsi="ＭＳ Ｐ明朝" w:cs="MS-Mincho" w:hint="eastAsia"/>
          <w:kern w:val="0"/>
          <w:szCs w:val="21"/>
        </w:rPr>
        <w:t>審査は、提出された書類及びプレゼンテーションにおいて実施されるヒアリングを加味し、総合的に評価して行うものとする。</w:t>
      </w:r>
    </w:p>
    <w:p w:rsidR="00F434A4" w:rsidRPr="0013579B" w:rsidRDefault="00B86E18" w:rsidP="003165FF">
      <w:pPr>
        <w:autoSpaceDE w:val="0"/>
        <w:autoSpaceDN w:val="0"/>
        <w:adjustRightInd w:val="0"/>
        <w:ind w:firstLineChars="100" w:firstLine="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４</w:t>
      </w:r>
      <w:r w:rsidR="00F434A4" w:rsidRPr="0013579B">
        <w:rPr>
          <w:rFonts w:ascii="ＭＳ Ｐ明朝" w:eastAsia="ＭＳ Ｐ明朝" w:hAnsi="ＭＳ Ｐ明朝" w:cs="MS-Gothic"/>
          <w:kern w:val="0"/>
          <w:szCs w:val="21"/>
        </w:rPr>
        <w:t xml:space="preserve"> </w:t>
      </w:r>
      <w:r w:rsidR="00F434A4" w:rsidRPr="0013579B">
        <w:rPr>
          <w:rFonts w:ascii="ＭＳ Ｐ明朝" w:eastAsia="ＭＳ Ｐ明朝" w:hAnsi="ＭＳ Ｐ明朝" w:cs="MS-Gothic" w:hint="eastAsia"/>
          <w:kern w:val="0"/>
          <w:szCs w:val="21"/>
        </w:rPr>
        <w:t>スケジュール</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スケジュールは次のとおりとする。</w:t>
      </w:r>
    </w:p>
    <w:p w:rsidR="001830DB" w:rsidRPr="0013579B" w:rsidRDefault="001830DB" w:rsidP="00F434A4">
      <w:pPr>
        <w:autoSpaceDE w:val="0"/>
        <w:autoSpaceDN w:val="0"/>
        <w:adjustRightInd w:val="0"/>
        <w:jc w:val="left"/>
        <w:rPr>
          <w:rFonts w:ascii="ＭＳ Ｐ明朝" w:eastAsia="ＭＳ Ｐ明朝" w:hAnsi="ＭＳ Ｐ明朝" w:cs="MS-Mincho"/>
          <w:kern w:val="0"/>
          <w:szCs w:val="21"/>
        </w:rPr>
      </w:pPr>
    </w:p>
    <w:tbl>
      <w:tblPr>
        <w:tblStyle w:val="a4"/>
        <w:tblW w:w="0" w:type="auto"/>
        <w:tblLook w:val="04A0" w:firstRow="1" w:lastRow="0" w:firstColumn="1" w:lastColumn="0" w:noHBand="0" w:noVBand="1"/>
      </w:tblPr>
      <w:tblGrid>
        <w:gridCol w:w="4247"/>
        <w:gridCol w:w="4247"/>
      </w:tblGrid>
      <w:tr w:rsidR="0013579B" w:rsidRPr="0013579B" w:rsidTr="001830DB">
        <w:tc>
          <w:tcPr>
            <w:tcW w:w="4247" w:type="dxa"/>
          </w:tcPr>
          <w:p w:rsidR="001830DB" w:rsidRPr="0013579B" w:rsidRDefault="00B4695C"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内容</w:t>
            </w:r>
          </w:p>
        </w:tc>
        <w:tc>
          <w:tcPr>
            <w:tcW w:w="4247" w:type="dxa"/>
          </w:tcPr>
          <w:p w:rsidR="001830DB" w:rsidRPr="0013579B" w:rsidRDefault="00B4695C"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日程</w:t>
            </w:r>
            <w:r w:rsidR="00B86E18"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予定</w:t>
            </w:r>
            <w:r w:rsidR="00B86E18" w:rsidRPr="0013579B">
              <w:rPr>
                <w:rFonts w:ascii="ＭＳ Ｐ明朝" w:eastAsia="ＭＳ Ｐ明朝" w:hAnsi="ＭＳ Ｐ明朝" w:cs="MS-Mincho" w:hint="eastAsia"/>
                <w:kern w:val="0"/>
                <w:szCs w:val="21"/>
              </w:rPr>
              <w:t>）</w:t>
            </w:r>
          </w:p>
        </w:tc>
      </w:tr>
      <w:tr w:rsidR="0013579B" w:rsidRPr="0013579B" w:rsidTr="00B86E18">
        <w:trPr>
          <w:trHeight w:val="517"/>
        </w:trPr>
        <w:tc>
          <w:tcPr>
            <w:tcW w:w="4247" w:type="dxa"/>
          </w:tcPr>
          <w:p w:rsidR="00B86E18" w:rsidRPr="0013579B" w:rsidRDefault="00B86E18"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募集開始（公告）</w:t>
            </w:r>
          </w:p>
        </w:tc>
        <w:tc>
          <w:tcPr>
            <w:tcW w:w="4247" w:type="dxa"/>
          </w:tcPr>
          <w:p w:rsidR="00B86E18" w:rsidRPr="0013579B" w:rsidRDefault="00B86E18"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w:t>
            </w:r>
            <w:r w:rsidR="00827F73" w:rsidRPr="0013579B">
              <w:rPr>
                <w:rFonts w:ascii="ＭＳ Ｐ明朝" w:eastAsia="ＭＳ Ｐ明朝" w:hAnsi="ＭＳ Ｐ明朝" w:cs="MS-Mincho" w:hint="eastAsia"/>
                <w:kern w:val="0"/>
                <w:szCs w:val="21"/>
              </w:rPr>
              <w:t>９</w:t>
            </w:r>
            <w:r w:rsidRPr="0013579B">
              <w:rPr>
                <w:rFonts w:ascii="ＭＳ Ｐ明朝" w:eastAsia="ＭＳ Ｐ明朝" w:hAnsi="ＭＳ Ｐ明朝" w:cs="MS-Mincho" w:hint="eastAsia"/>
                <w:kern w:val="0"/>
                <w:szCs w:val="21"/>
              </w:rPr>
              <w:t>月</w:t>
            </w:r>
            <w:r w:rsidR="00827F73" w:rsidRPr="0013579B">
              <w:rPr>
                <w:rFonts w:ascii="ＭＳ Ｐ明朝" w:eastAsia="ＭＳ Ｐ明朝" w:hAnsi="ＭＳ Ｐ明朝" w:cs="MS-Mincho" w:hint="eastAsia"/>
                <w:kern w:val="0"/>
                <w:szCs w:val="21"/>
              </w:rPr>
              <w:t>１２</w:t>
            </w:r>
            <w:r w:rsidRPr="0013579B">
              <w:rPr>
                <w:rFonts w:ascii="ＭＳ Ｐ明朝" w:eastAsia="ＭＳ Ｐ明朝" w:hAnsi="ＭＳ Ｐ明朝" w:cs="MS-Mincho" w:hint="eastAsia"/>
                <w:kern w:val="0"/>
                <w:szCs w:val="21"/>
              </w:rPr>
              <w:t>日（火）から</w:t>
            </w:r>
          </w:p>
        </w:tc>
      </w:tr>
      <w:tr w:rsidR="0013579B" w:rsidRPr="0013579B" w:rsidTr="00B86E18">
        <w:trPr>
          <w:trHeight w:val="517"/>
        </w:trPr>
        <w:tc>
          <w:tcPr>
            <w:tcW w:w="4247" w:type="dxa"/>
          </w:tcPr>
          <w:p w:rsidR="00827F73" w:rsidRPr="0013579B" w:rsidRDefault="00827F73"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現地見学会</w:t>
            </w:r>
          </w:p>
        </w:tc>
        <w:tc>
          <w:tcPr>
            <w:tcW w:w="4247" w:type="dxa"/>
          </w:tcPr>
          <w:p w:rsidR="00827F73" w:rsidRPr="0013579B" w:rsidRDefault="00827F73"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令和５年９月１９日（火）から</w:t>
            </w:r>
          </w:p>
          <w:p w:rsidR="00827F73" w:rsidRPr="0013579B" w:rsidRDefault="00827F73"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令和５年９月２０日（水）</w:t>
            </w:r>
          </w:p>
        </w:tc>
      </w:tr>
      <w:tr w:rsidR="0013579B" w:rsidRPr="0013579B" w:rsidTr="00B86E18">
        <w:trPr>
          <w:trHeight w:val="517"/>
        </w:trPr>
        <w:tc>
          <w:tcPr>
            <w:tcW w:w="4247" w:type="dxa"/>
          </w:tcPr>
          <w:p w:rsidR="0065348C" w:rsidRPr="0013579B" w:rsidRDefault="0065348C"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参加表明書提出期限</w:t>
            </w:r>
          </w:p>
        </w:tc>
        <w:tc>
          <w:tcPr>
            <w:tcW w:w="4247" w:type="dxa"/>
          </w:tcPr>
          <w:p w:rsidR="0065348C" w:rsidRPr="0013579B" w:rsidRDefault="0065348C"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w:t>
            </w:r>
            <w:r w:rsidR="00BD1214">
              <w:rPr>
                <w:rFonts w:ascii="ＭＳ Ｐ明朝" w:eastAsia="ＭＳ Ｐ明朝" w:hAnsi="ＭＳ Ｐ明朝" w:cs="MS-Mincho" w:hint="eastAsia"/>
                <w:kern w:val="0"/>
                <w:szCs w:val="21"/>
              </w:rPr>
              <w:t>５</w:t>
            </w:r>
            <w:r w:rsidRPr="0013579B">
              <w:rPr>
                <w:rFonts w:ascii="ＭＳ Ｐ明朝" w:eastAsia="ＭＳ Ｐ明朝" w:hAnsi="ＭＳ Ｐ明朝" w:cs="MS-Mincho" w:hint="eastAsia"/>
                <w:kern w:val="0"/>
                <w:szCs w:val="21"/>
              </w:rPr>
              <w:t>年９月２２日（金）　午後５時まで</w:t>
            </w:r>
          </w:p>
        </w:tc>
      </w:tr>
      <w:tr w:rsidR="0013579B" w:rsidRPr="0013579B" w:rsidTr="00B86E18">
        <w:trPr>
          <w:trHeight w:val="517"/>
        </w:trPr>
        <w:tc>
          <w:tcPr>
            <w:tcW w:w="4247" w:type="dxa"/>
          </w:tcPr>
          <w:p w:rsidR="0065348C" w:rsidRPr="0013579B" w:rsidRDefault="0065348C"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参加表明に関する資格審査の結果通知</w:t>
            </w:r>
          </w:p>
        </w:tc>
        <w:tc>
          <w:tcPr>
            <w:tcW w:w="4247" w:type="dxa"/>
          </w:tcPr>
          <w:p w:rsidR="0065348C" w:rsidRPr="0013579B" w:rsidRDefault="0065348C"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令和５年９月２７日（水）まで</w:t>
            </w:r>
          </w:p>
        </w:tc>
      </w:tr>
      <w:tr w:rsidR="0013579B" w:rsidRPr="0013579B" w:rsidTr="00B86E18">
        <w:trPr>
          <w:trHeight w:val="517"/>
        </w:trPr>
        <w:tc>
          <w:tcPr>
            <w:tcW w:w="4247" w:type="dxa"/>
          </w:tcPr>
          <w:p w:rsidR="00827F73" w:rsidRPr="0013579B" w:rsidRDefault="00827F73" w:rsidP="00827F73">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質問書の提出期限</w:t>
            </w:r>
          </w:p>
        </w:tc>
        <w:tc>
          <w:tcPr>
            <w:tcW w:w="4247" w:type="dxa"/>
          </w:tcPr>
          <w:p w:rsidR="00827F73" w:rsidRPr="0013579B" w:rsidRDefault="00827F73" w:rsidP="00827F73">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w:t>
            </w:r>
            <w:r w:rsidR="00A82869" w:rsidRPr="0013579B">
              <w:rPr>
                <w:rFonts w:ascii="ＭＳ Ｐ明朝" w:eastAsia="ＭＳ Ｐ明朝" w:hAnsi="ＭＳ Ｐ明朝" w:cs="MS-Mincho" w:hint="eastAsia"/>
                <w:kern w:val="0"/>
                <w:szCs w:val="21"/>
              </w:rPr>
              <w:t>９</w:t>
            </w:r>
            <w:r w:rsidRPr="0013579B">
              <w:rPr>
                <w:rFonts w:ascii="ＭＳ Ｐ明朝" w:eastAsia="ＭＳ Ｐ明朝" w:hAnsi="ＭＳ Ｐ明朝" w:cs="MS-Mincho" w:hint="eastAsia"/>
                <w:kern w:val="0"/>
                <w:szCs w:val="21"/>
              </w:rPr>
              <w:t>月</w:t>
            </w:r>
            <w:r w:rsidR="00A82869" w:rsidRPr="0013579B">
              <w:rPr>
                <w:rFonts w:ascii="ＭＳ Ｐ明朝" w:eastAsia="ＭＳ Ｐ明朝" w:hAnsi="ＭＳ Ｐ明朝" w:cs="MS-Mincho" w:hint="eastAsia"/>
                <w:kern w:val="0"/>
                <w:szCs w:val="21"/>
              </w:rPr>
              <w:t>２７</w:t>
            </w:r>
            <w:r w:rsidRPr="0013579B">
              <w:rPr>
                <w:rFonts w:ascii="ＭＳ Ｐ明朝" w:eastAsia="ＭＳ Ｐ明朝" w:hAnsi="ＭＳ Ｐ明朝" w:cs="MS-Mincho" w:hint="eastAsia"/>
                <w:kern w:val="0"/>
                <w:szCs w:val="21"/>
              </w:rPr>
              <w:t>日（</w:t>
            </w:r>
            <w:r w:rsidR="00A82869" w:rsidRPr="0013579B">
              <w:rPr>
                <w:rFonts w:ascii="ＭＳ Ｐ明朝" w:eastAsia="ＭＳ Ｐ明朝" w:hAnsi="ＭＳ Ｐ明朝" w:cs="MS-Mincho" w:hint="eastAsia"/>
                <w:kern w:val="0"/>
                <w:szCs w:val="21"/>
              </w:rPr>
              <w:t>水</w:t>
            </w:r>
            <w:r w:rsidRPr="0013579B">
              <w:rPr>
                <w:rFonts w:ascii="ＭＳ Ｐ明朝" w:eastAsia="ＭＳ Ｐ明朝" w:hAnsi="ＭＳ Ｐ明朝" w:cs="MS-Mincho" w:hint="eastAsia"/>
                <w:kern w:val="0"/>
                <w:szCs w:val="21"/>
              </w:rPr>
              <w:t>）午後５時まで</w:t>
            </w:r>
          </w:p>
        </w:tc>
      </w:tr>
      <w:tr w:rsidR="0013579B" w:rsidRPr="0013579B" w:rsidTr="00B86E18">
        <w:trPr>
          <w:trHeight w:val="517"/>
        </w:trPr>
        <w:tc>
          <w:tcPr>
            <w:tcW w:w="4247" w:type="dxa"/>
          </w:tcPr>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質問書の回答期限</w:t>
            </w:r>
          </w:p>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p>
        </w:tc>
        <w:tc>
          <w:tcPr>
            <w:tcW w:w="4247" w:type="dxa"/>
          </w:tcPr>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令和５年１０月３日（火）</w:t>
            </w:r>
          </w:p>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午後５時までに随時回答</w:t>
            </w:r>
          </w:p>
        </w:tc>
      </w:tr>
      <w:tr w:rsidR="0013579B" w:rsidRPr="0013579B" w:rsidTr="001830DB">
        <w:tc>
          <w:tcPr>
            <w:tcW w:w="4247" w:type="dxa"/>
          </w:tcPr>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参加表明書・提案書受付期限</w:t>
            </w:r>
          </w:p>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p>
        </w:tc>
        <w:tc>
          <w:tcPr>
            <w:tcW w:w="4247" w:type="dxa"/>
          </w:tcPr>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令和５年１０月１３日（金）</w:t>
            </w:r>
          </w:p>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午後５時まで</w:t>
            </w:r>
          </w:p>
        </w:tc>
      </w:tr>
      <w:tr w:rsidR="0013579B" w:rsidRPr="0013579B" w:rsidTr="00A82869">
        <w:trPr>
          <w:trHeight w:val="818"/>
        </w:trPr>
        <w:tc>
          <w:tcPr>
            <w:tcW w:w="4247" w:type="dxa"/>
          </w:tcPr>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書類審査</w:t>
            </w:r>
          </w:p>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p>
        </w:tc>
        <w:tc>
          <w:tcPr>
            <w:tcW w:w="4247" w:type="dxa"/>
          </w:tcPr>
          <w:p w:rsidR="00A82869" w:rsidRPr="0013579B" w:rsidRDefault="00A82869" w:rsidP="00A82869">
            <w:pPr>
              <w:tabs>
                <w:tab w:val="left" w:pos="3120"/>
              </w:tabs>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※応募者多数の場合に実施</w:t>
            </w:r>
            <w:r w:rsidRPr="0013579B">
              <w:rPr>
                <w:rFonts w:ascii="ＭＳ Ｐ明朝" w:eastAsia="ＭＳ Ｐ明朝" w:hAnsi="ＭＳ Ｐ明朝" w:cs="MS-Mincho"/>
                <w:kern w:val="0"/>
                <w:szCs w:val="21"/>
              </w:rPr>
              <w:tab/>
            </w:r>
          </w:p>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令和５年１０月中旬</w:t>
            </w:r>
          </w:p>
        </w:tc>
      </w:tr>
      <w:tr w:rsidR="0013579B" w:rsidRPr="0013579B" w:rsidTr="001830DB">
        <w:tc>
          <w:tcPr>
            <w:tcW w:w="4247" w:type="dxa"/>
          </w:tcPr>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プレゼンテーション・ヒアリング</w:t>
            </w:r>
          </w:p>
        </w:tc>
        <w:tc>
          <w:tcPr>
            <w:tcW w:w="4247" w:type="dxa"/>
          </w:tcPr>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令和５年１０月１７日（火）</w:t>
            </w:r>
          </w:p>
        </w:tc>
      </w:tr>
      <w:tr w:rsidR="00A82869" w:rsidRPr="0013579B" w:rsidTr="001830DB">
        <w:tc>
          <w:tcPr>
            <w:tcW w:w="4247" w:type="dxa"/>
          </w:tcPr>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審査結果通知</w:t>
            </w:r>
          </w:p>
        </w:tc>
        <w:tc>
          <w:tcPr>
            <w:tcW w:w="4247" w:type="dxa"/>
          </w:tcPr>
          <w:p w:rsidR="00A82869" w:rsidRPr="0013579B" w:rsidRDefault="00A82869" w:rsidP="00A82869">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令和５年１０月下旬</w:t>
            </w:r>
          </w:p>
        </w:tc>
      </w:tr>
    </w:tbl>
    <w:p w:rsidR="00F434A4" w:rsidRPr="0013579B" w:rsidRDefault="00F434A4" w:rsidP="00F434A4">
      <w:pPr>
        <w:autoSpaceDE w:val="0"/>
        <w:autoSpaceDN w:val="0"/>
        <w:adjustRightInd w:val="0"/>
        <w:jc w:val="left"/>
        <w:rPr>
          <w:rFonts w:ascii="ＭＳ Ｐ明朝" w:eastAsia="ＭＳ Ｐ明朝" w:hAnsi="ＭＳ Ｐ明朝" w:cs="MS-Mincho"/>
          <w:kern w:val="0"/>
          <w:szCs w:val="21"/>
        </w:rPr>
      </w:pPr>
    </w:p>
    <w:p w:rsidR="00F434A4" w:rsidRPr="0013579B" w:rsidRDefault="00F434A4" w:rsidP="003165FF">
      <w:pPr>
        <w:autoSpaceDE w:val="0"/>
        <w:autoSpaceDN w:val="0"/>
        <w:adjustRightInd w:val="0"/>
        <w:ind w:firstLineChars="100" w:firstLine="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５</w:t>
      </w:r>
      <w:r w:rsidRPr="0013579B">
        <w:rPr>
          <w:rFonts w:ascii="ＭＳ Ｐ明朝" w:eastAsia="ＭＳ Ｐ明朝" w:hAnsi="ＭＳ Ｐ明朝" w:cs="MS-Gothic"/>
          <w:kern w:val="0"/>
          <w:szCs w:val="21"/>
        </w:rPr>
        <w:t xml:space="preserve"> </w:t>
      </w:r>
      <w:r w:rsidRPr="0013579B">
        <w:rPr>
          <w:rFonts w:ascii="ＭＳ Ｐ明朝" w:eastAsia="ＭＳ Ｐ明朝" w:hAnsi="ＭＳ Ｐ明朝" w:cs="MS-Gothic" w:hint="eastAsia"/>
          <w:kern w:val="0"/>
          <w:szCs w:val="21"/>
        </w:rPr>
        <w:t>参加資格</w:t>
      </w:r>
    </w:p>
    <w:p w:rsidR="003021EC" w:rsidRPr="0013579B" w:rsidRDefault="003021EC" w:rsidP="003165FF">
      <w:pPr>
        <w:autoSpaceDE w:val="0"/>
        <w:autoSpaceDN w:val="0"/>
        <w:adjustRightInd w:val="0"/>
        <w:ind w:leftChars="100" w:left="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 xml:space="preserve">　令和</w:t>
      </w:r>
      <w:r w:rsidR="00B86E18" w:rsidRPr="0013579B">
        <w:rPr>
          <w:rFonts w:ascii="ＭＳ Ｐ明朝" w:eastAsia="ＭＳ Ｐ明朝" w:hAnsi="ＭＳ Ｐ明朝" w:cs="MS-Gothic" w:hint="eastAsia"/>
          <w:kern w:val="0"/>
          <w:szCs w:val="21"/>
        </w:rPr>
        <w:t>５・６</w:t>
      </w:r>
      <w:r w:rsidRPr="0013579B">
        <w:rPr>
          <w:rFonts w:ascii="ＭＳ Ｐ明朝" w:eastAsia="ＭＳ Ｐ明朝" w:hAnsi="ＭＳ Ｐ明朝" w:cs="MS-Gothic" w:hint="eastAsia"/>
          <w:kern w:val="0"/>
          <w:szCs w:val="21"/>
        </w:rPr>
        <w:t>年度の塩竈市指名競争入札参加資格承認簿に登録されている者で、公告時点において次の事項に該当する者。ただし、上記に登録されていない者であっても臨時登録期間（令和</w:t>
      </w:r>
      <w:r w:rsidR="00B86E18" w:rsidRPr="0013579B">
        <w:rPr>
          <w:rFonts w:ascii="ＭＳ Ｐ明朝" w:eastAsia="ＭＳ Ｐ明朝" w:hAnsi="ＭＳ Ｐ明朝" w:cs="MS-Gothic" w:hint="eastAsia"/>
          <w:kern w:val="0"/>
          <w:szCs w:val="21"/>
        </w:rPr>
        <w:t>５</w:t>
      </w:r>
      <w:r w:rsidRPr="0013579B">
        <w:rPr>
          <w:rFonts w:ascii="ＭＳ Ｐ明朝" w:eastAsia="ＭＳ Ｐ明朝" w:hAnsi="ＭＳ Ｐ明朝" w:cs="MS-Gothic" w:hint="eastAsia"/>
          <w:kern w:val="0"/>
          <w:szCs w:val="21"/>
        </w:rPr>
        <w:t>年</w:t>
      </w:r>
      <w:r w:rsidR="0065348C" w:rsidRPr="0013579B">
        <w:rPr>
          <w:rFonts w:ascii="ＭＳ Ｐ明朝" w:eastAsia="ＭＳ Ｐ明朝" w:hAnsi="ＭＳ Ｐ明朝" w:cs="MS-Gothic" w:hint="eastAsia"/>
          <w:kern w:val="0"/>
          <w:szCs w:val="21"/>
        </w:rPr>
        <w:t>９</w:t>
      </w:r>
      <w:r w:rsidRPr="0013579B">
        <w:rPr>
          <w:rFonts w:ascii="ＭＳ Ｐ明朝" w:eastAsia="ＭＳ Ｐ明朝" w:hAnsi="ＭＳ Ｐ明朝" w:cs="MS-Gothic" w:hint="eastAsia"/>
          <w:kern w:val="0"/>
          <w:szCs w:val="21"/>
        </w:rPr>
        <w:t>月</w:t>
      </w:r>
      <w:r w:rsidR="0065348C" w:rsidRPr="0013579B">
        <w:rPr>
          <w:rFonts w:ascii="ＭＳ Ｐ明朝" w:eastAsia="ＭＳ Ｐ明朝" w:hAnsi="ＭＳ Ｐ明朝" w:cs="MS-Gothic" w:hint="eastAsia"/>
          <w:kern w:val="0"/>
          <w:szCs w:val="21"/>
        </w:rPr>
        <w:t>１２</w:t>
      </w:r>
      <w:r w:rsidRPr="0013579B">
        <w:rPr>
          <w:rFonts w:ascii="ＭＳ Ｐ明朝" w:eastAsia="ＭＳ Ｐ明朝" w:hAnsi="ＭＳ Ｐ明朝" w:cs="MS-Gothic" w:hint="eastAsia"/>
          <w:kern w:val="0"/>
          <w:szCs w:val="21"/>
        </w:rPr>
        <w:t>日～令和</w:t>
      </w:r>
      <w:r w:rsidR="00B86E18" w:rsidRPr="0013579B">
        <w:rPr>
          <w:rFonts w:ascii="ＭＳ Ｐ明朝" w:eastAsia="ＭＳ Ｐ明朝" w:hAnsi="ＭＳ Ｐ明朝" w:cs="MS-Gothic" w:hint="eastAsia"/>
          <w:kern w:val="0"/>
          <w:szCs w:val="21"/>
        </w:rPr>
        <w:t>５</w:t>
      </w:r>
      <w:r w:rsidRPr="0013579B">
        <w:rPr>
          <w:rFonts w:ascii="ＭＳ Ｐ明朝" w:eastAsia="ＭＳ Ｐ明朝" w:hAnsi="ＭＳ Ｐ明朝" w:cs="MS-Gothic" w:hint="eastAsia"/>
          <w:kern w:val="0"/>
          <w:szCs w:val="21"/>
        </w:rPr>
        <w:t>年</w:t>
      </w:r>
      <w:r w:rsidR="00F272B7">
        <w:rPr>
          <w:rFonts w:ascii="ＭＳ Ｐ明朝" w:eastAsia="ＭＳ Ｐ明朝" w:hAnsi="ＭＳ Ｐ明朝" w:cs="MS-Gothic" w:hint="eastAsia"/>
          <w:kern w:val="0"/>
          <w:szCs w:val="21"/>
        </w:rPr>
        <w:t>９</w:t>
      </w:r>
      <w:r w:rsidRPr="0013579B">
        <w:rPr>
          <w:rFonts w:ascii="ＭＳ Ｐ明朝" w:eastAsia="ＭＳ Ｐ明朝" w:hAnsi="ＭＳ Ｐ明朝" w:cs="MS-Gothic" w:hint="eastAsia"/>
          <w:kern w:val="0"/>
          <w:szCs w:val="21"/>
        </w:rPr>
        <w:t>月</w:t>
      </w:r>
      <w:r w:rsidR="00F272B7">
        <w:rPr>
          <w:rFonts w:ascii="ＭＳ Ｐ明朝" w:eastAsia="ＭＳ Ｐ明朝" w:hAnsi="ＭＳ Ｐ明朝" w:cs="MS-Gothic" w:hint="eastAsia"/>
          <w:kern w:val="0"/>
          <w:szCs w:val="21"/>
        </w:rPr>
        <w:t>２２</w:t>
      </w:r>
      <w:r w:rsidRPr="0013579B">
        <w:rPr>
          <w:rFonts w:ascii="ＭＳ Ｐ明朝" w:eastAsia="ＭＳ Ｐ明朝" w:hAnsi="ＭＳ Ｐ明朝" w:cs="MS-Gothic" w:hint="eastAsia"/>
          <w:kern w:val="0"/>
          <w:szCs w:val="21"/>
        </w:rPr>
        <w:t>日</w:t>
      </w:r>
      <w:r w:rsidR="00B86E18" w:rsidRPr="0013579B">
        <w:rPr>
          <w:rFonts w:ascii="ＭＳ Ｐ明朝" w:eastAsia="ＭＳ Ｐ明朝" w:hAnsi="ＭＳ Ｐ明朝" w:cs="MS-Gothic" w:hint="eastAsia"/>
          <w:kern w:val="0"/>
          <w:szCs w:val="21"/>
        </w:rPr>
        <w:t>）</w:t>
      </w:r>
      <w:r w:rsidRPr="0013579B">
        <w:rPr>
          <w:rFonts w:ascii="ＭＳ Ｐ明朝" w:eastAsia="ＭＳ Ｐ明朝" w:hAnsi="ＭＳ Ｐ明朝" w:cs="MS-Gothic" w:hint="eastAsia"/>
          <w:kern w:val="0"/>
          <w:szCs w:val="21"/>
        </w:rPr>
        <w:t>中に登録を受ければ参加可能とする。</w:t>
      </w:r>
    </w:p>
    <w:p w:rsidR="003021EC" w:rsidRPr="0013579B" w:rsidRDefault="00B86E18" w:rsidP="003165FF">
      <w:pPr>
        <w:autoSpaceDE w:val="0"/>
        <w:autoSpaceDN w:val="0"/>
        <w:adjustRightInd w:val="0"/>
        <w:ind w:firstLineChars="100" w:firstLine="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（１）</w:t>
      </w:r>
      <w:r w:rsidR="003021EC" w:rsidRPr="0013579B">
        <w:rPr>
          <w:rFonts w:ascii="ＭＳ Ｐ明朝" w:eastAsia="ＭＳ Ｐ明朝" w:hAnsi="ＭＳ Ｐ明朝" w:cs="MS-Gothic" w:hint="eastAsia"/>
          <w:kern w:val="0"/>
          <w:szCs w:val="21"/>
        </w:rPr>
        <w:t>塩竈市から指名停止を受けている期間中でないこと。</w:t>
      </w:r>
    </w:p>
    <w:p w:rsidR="003021EC" w:rsidRPr="0013579B" w:rsidRDefault="00B86E18" w:rsidP="00E220CB">
      <w:pPr>
        <w:autoSpaceDE w:val="0"/>
        <w:autoSpaceDN w:val="0"/>
        <w:adjustRightInd w:val="0"/>
        <w:ind w:leftChars="100" w:left="420" w:hangingChars="100" w:hanging="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w:t>
      </w:r>
      <w:r w:rsidR="0065348C" w:rsidRPr="0013579B">
        <w:rPr>
          <w:rFonts w:ascii="ＭＳ Ｐ明朝" w:eastAsia="ＭＳ Ｐ明朝" w:hAnsi="ＭＳ Ｐ明朝" w:cs="MS-Gothic" w:hint="eastAsia"/>
          <w:kern w:val="0"/>
          <w:szCs w:val="21"/>
        </w:rPr>
        <w:t>２</w:t>
      </w:r>
      <w:r w:rsidRPr="0013579B">
        <w:rPr>
          <w:rFonts w:ascii="ＭＳ Ｐ明朝" w:eastAsia="ＭＳ Ｐ明朝" w:hAnsi="ＭＳ Ｐ明朝" w:cs="MS-Gothic" w:hint="eastAsia"/>
          <w:kern w:val="0"/>
          <w:szCs w:val="21"/>
        </w:rPr>
        <w:t>）</w:t>
      </w:r>
      <w:r w:rsidR="003021EC" w:rsidRPr="0013579B">
        <w:rPr>
          <w:rFonts w:ascii="ＭＳ Ｐ明朝" w:eastAsia="ＭＳ Ｐ明朝" w:hAnsi="ＭＳ Ｐ明朝" w:cs="MS-Gothic" w:hint="eastAsia"/>
          <w:kern w:val="0"/>
          <w:szCs w:val="21"/>
        </w:rPr>
        <w:t>建設業法</w:t>
      </w:r>
      <w:r w:rsidRPr="0013579B">
        <w:rPr>
          <w:rFonts w:ascii="ＭＳ Ｐ明朝" w:eastAsia="ＭＳ Ｐ明朝" w:hAnsi="ＭＳ Ｐ明朝" w:cs="MS-Gothic" w:hint="eastAsia"/>
          <w:kern w:val="0"/>
          <w:szCs w:val="21"/>
        </w:rPr>
        <w:t>（</w:t>
      </w:r>
      <w:r w:rsidR="003021EC" w:rsidRPr="0013579B">
        <w:rPr>
          <w:rFonts w:ascii="ＭＳ Ｐ明朝" w:eastAsia="ＭＳ Ｐ明朝" w:hAnsi="ＭＳ Ｐ明朝" w:cs="MS-Gothic" w:hint="eastAsia"/>
          <w:kern w:val="0"/>
          <w:szCs w:val="21"/>
        </w:rPr>
        <w:t>昭和</w:t>
      </w:r>
      <w:r w:rsidRPr="0013579B">
        <w:rPr>
          <w:rFonts w:ascii="ＭＳ Ｐ明朝" w:eastAsia="ＭＳ Ｐ明朝" w:hAnsi="ＭＳ Ｐ明朝" w:cs="MS-Gothic" w:hint="eastAsia"/>
          <w:kern w:val="0"/>
          <w:szCs w:val="21"/>
        </w:rPr>
        <w:t>２４</w:t>
      </w:r>
      <w:r w:rsidR="003021EC" w:rsidRPr="0013579B">
        <w:rPr>
          <w:rFonts w:ascii="ＭＳ Ｐ明朝" w:eastAsia="ＭＳ Ｐ明朝" w:hAnsi="ＭＳ Ｐ明朝" w:cs="MS-Gothic" w:hint="eastAsia"/>
          <w:kern w:val="0"/>
          <w:szCs w:val="21"/>
        </w:rPr>
        <w:t>年法律第</w:t>
      </w:r>
      <w:r w:rsidRPr="0013579B">
        <w:rPr>
          <w:rFonts w:ascii="ＭＳ Ｐ明朝" w:eastAsia="ＭＳ Ｐ明朝" w:hAnsi="ＭＳ Ｐ明朝" w:cs="MS-Gothic" w:hint="eastAsia"/>
          <w:kern w:val="0"/>
          <w:szCs w:val="21"/>
        </w:rPr>
        <w:t>１００</w:t>
      </w:r>
      <w:r w:rsidR="003021EC" w:rsidRPr="0013579B">
        <w:rPr>
          <w:rFonts w:ascii="ＭＳ Ｐ明朝" w:eastAsia="ＭＳ Ｐ明朝" w:hAnsi="ＭＳ Ｐ明朝" w:cs="MS-Gothic" w:hint="eastAsia"/>
          <w:kern w:val="0"/>
          <w:szCs w:val="21"/>
        </w:rPr>
        <w:t>号</w:t>
      </w:r>
      <w:r w:rsidR="00E220CB">
        <w:rPr>
          <w:rFonts w:ascii="ＭＳ Ｐ明朝" w:eastAsia="ＭＳ Ｐ明朝" w:hAnsi="ＭＳ Ｐ明朝" w:cs="MS-Gothic" w:hint="eastAsia"/>
          <w:kern w:val="0"/>
          <w:szCs w:val="21"/>
        </w:rPr>
        <w:t>）に規定する</w:t>
      </w:r>
      <w:r w:rsidR="00DC068E">
        <w:t>「</w:t>
      </w:r>
      <w:r w:rsidR="00DC068E" w:rsidRPr="00E220CB">
        <w:rPr>
          <w:rFonts w:ascii="ＭＳ Ｐ明朝" w:eastAsia="ＭＳ Ｐ明朝" w:hAnsi="ＭＳ Ｐ明朝"/>
        </w:rPr>
        <w:t>とび・土工・コンクリート 工事」又は「造園工事」</w:t>
      </w:r>
      <w:r w:rsidR="003021EC" w:rsidRPr="0013579B">
        <w:rPr>
          <w:rFonts w:ascii="ＭＳ Ｐ明朝" w:eastAsia="ＭＳ Ｐ明朝" w:hAnsi="ＭＳ Ｐ明朝" w:cs="MS-Gothic" w:hint="eastAsia"/>
          <w:kern w:val="0"/>
          <w:szCs w:val="21"/>
        </w:rPr>
        <w:t>に係る建設業の許可を受けていること。</w:t>
      </w:r>
    </w:p>
    <w:p w:rsidR="00F434A4" w:rsidRPr="0013579B" w:rsidRDefault="00B86E18"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65348C" w:rsidRPr="0013579B">
        <w:rPr>
          <w:rFonts w:ascii="ＭＳ Ｐ明朝" w:eastAsia="ＭＳ Ｐ明朝" w:hAnsi="ＭＳ Ｐ明朝" w:cs="MS-Mincho" w:hint="eastAsia"/>
          <w:kern w:val="0"/>
          <w:szCs w:val="21"/>
        </w:rPr>
        <w:t>３</w:t>
      </w:r>
      <w:r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地方自治法施行令</w:t>
      </w:r>
      <w:r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昭和２２年政令第１６号</w:t>
      </w:r>
      <w:r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第１６７条の</w:t>
      </w:r>
      <w:r w:rsidRPr="0013579B">
        <w:rPr>
          <w:rFonts w:ascii="ＭＳ Ｐ明朝" w:eastAsia="ＭＳ Ｐ明朝" w:hAnsi="ＭＳ Ｐ明朝" w:cs="MS-Mincho" w:hint="eastAsia"/>
          <w:kern w:val="0"/>
          <w:szCs w:val="21"/>
        </w:rPr>
        <w:t>４</w:t>
      </w:r>
      <w:r w:rsidR="003021EC" w:rsidRPr="0013579B">
        <w:rPr>
          <w:rFonts w:ascii="ＭＳ Ｐ明朝" w:eastAsia="ＭＳ Ｐ明朝" w:hAnsi="ＭＳ Ｐ明朝" w:cs="MS-Mincho" w:hint="eastAsia"/>
          <w:kern w:val="0"/>
          <w:szCs w:val="21"/>
        </w:rPr>
        <w:t>第</w:t>
      </w:r>
      <w:r w:rsidRPr="0013579B">
        <w:rPr>
          <w:rFonts w:ascii="ＭＳ Ｐ明朝" w:eastAsia="ＭＳ Ｐ明朝" w:hAnsi="ＭＳ Ｐ明朝" w:cs="MS-Mincho" w:hint="eastAsia"/>
          <w:kern w:val="0"/>
          <w:szCs w:val="21"/>
        </w:rPr>
        <w:t>１</w:t>
      </w:r>
      <w:r w:rsidR="003021EC" w:rsidRPr="0013579B">
        <w:rPr>
          <w:rFonts w:ascii="ＭＳ Ｐ明朝" w:eastAsia="ＭＳ Ｐ明朝" w:hAnsi="ＭＳ Ｐ明朝" w:cs="MS-Mincho" w:hint="eastAsia"/>
          <w:kern w:val="0"/>
          <w:szCs w:val="21"/>
        </w:rPr>
        <w:t>項</w:t>
      </w:r>
      <w:r w:rsidR="00F434A4" w:rsidRPr="0013579B">
        <w:rPr>
          <w:rFonts w:ascii="ＭＳ Ｐ明朝" w:eastAsia="ＭＳ Ｐ明朝" w:hAnsi="ＭＳ Ｐ明朝" w:cs="MS-Mincho" w:hint="eastAsia"/>
          <w:kern w:val="0"/>
          <w:szCs w:val="21"/>
        </w:rPr>
        <w:t>の規定に該当しない者であること。</w:t>
      </w:r>
    </w:p>
    <w:p w:rsidR="00F434A4" w:rsidRPr="0013579B" w:rsidRDefault="00B86E18"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0F7D76" w:rsidRPr="0013579B">
        <w:rPr>
          <w:rFonts w:ascii="ＭＳ Ｐ明朝" w:eastAsia="ＭＳ Ｐ明朝" w:hAnsi="ＭＳ Ｐ明朝" w:cs="MS-Mincho" w:hint="eastAsia"/>
          <w:kern w:val="0"/>
          <w:szCs w:val="21"/>
        </w:rPr>
        <w:t>４</w:t>
      </w:r>
      <w:r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会社更生法</w:t>
      </w:r>
      <w:r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平成</w:t>
      </w:r>
      <w:r w:rsidRPr="0013579B">
        <w:rPr>
          <w:rFonts w:ascii="ＭＳ Ｐ明朝" w:eastAsia="ＭＳ Ｐ明朝" w:hAnsi="ＭＳ Ｐ明朝" w:cs="MS-Mincho" w:hint="eastAsia"/>
          <w:kern w:val="0"/>
          <w:szCs w:val="21"/>
        </w:rPr>
        <w:t>１４</w:t>
      </w:r>
      <w:r w:rsidR="00F434A4" w:rsidRPr="0013579B">
        <w:rPr>
          <w:rFonts w:ascii="ＭＳ Ｐ明朝" w:eastAsia="ＭＳ Ｐ明朝" w:hAnsi="ＭＳ Ｐ明朝" w:cs="MS-Mincho" w:hint="eastAsia"/>
          <w:kern w:val="0"/>
          <w:szCs w:val="21"/>
        </w:rPr>
        <w:t>年法律第</w:t>
      </w:r>
      <w:r w:rsidRPr="0013579B">
        <w:rPr>
          <w:rFonts w:ascii="ＭＳ Ｐ明朝" w:eastAsia="ＭＳ Ｐ明朝" w:hAnsi="ＭＳ Ｐ明朝" w:cs="MS-Mincho" w:hint="eastAsia"/>
          <w:kern w:val="0"/>
          <w:szCs w:val="21"/>
        </w:rPr>
        <w:t>１５４</w:t>
      </w:r>
      <w:r w:rsidR="00F434A4" w:rsidRPr="0013579B">
        <w:rPr>
          <w:rFonts w:ascii="ＭＳ Ｐ明朝" w:eastAsia="ＭＳ Ｐ明朝" w:hAnsi="ＭＳ Ｐ明朝" w:cs="MS-Mincho" w:hint="eastAsia"/>
          <w:kern w:val="0"/>
          <w:szCs w:val="21"/>
        </w:rPr>
        <w:t>号）第</w:t>
      </w:r>
      <w:r w:rsidRPr="0013579B">
        <w:rPr>
          <w:rFonts w:ascii="ＭＳ Ｐ明朝" w:eastAsia="ＭＳ Ｐ明朝" w:hAnsi="ＭＳ Ｐ明朝" w:cs="MS-Mincho" w:hint="eastAsia"/>
          <w:kern w:val="0"/>
          <w:szCs w:val="21"/>
        </w:rPr>
        <w:t>１７</w:t>
      </w:r>
      <w:r w:rsidR="00F434A4" w:rsidRPr="0013579B">
        <w:rPr>
          <w:rFonts w:ascii="ＭＳ Ｐ明朝" w:eastAsia="ＭＳ Ｐ明朝" w:hAnsi="ＭＳ Ｐ明朝" w:cs="MS-Mincho" w:hint="eastAsia"/>
          <w:kern w:val="0"/>
          <w:szCs w:val="21"/>
        </w:rPr>
        <w:t>条の規定による更生手続き開始の申立てがな</w:t>
      </w:r>
      <w:r w:rsidR="00F434A4" w:rsidRPr="0013579B">
        <w:rPr>
          <w:rFonts w:ascii="ＭＳ Ｐ明朝" w:eastAsia="ＭＳ Ｐ明朝" w:hAnsi="ＭＳ Ｐ明朝" w:cs="MS-Mincho" w:hint="eastAsia"/>
          <w:kern w:val="0"/>
          <w:szCs w:val="21"/>
        </w:rPr>
        <w:lastRenderedPageBreak/>
        <w:t>されている者でないこと。</w:t>
      </w:r>
    </w:p>
    <w:p w:rsidR="00F434A4" w:rsidRPr="0013579B" w:rsidRDefault="00B86E18"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0F7D76" w:rsidRPr="0013579B">
        <w:rPr>
          <w:rFonts w:ascii="ＭＳ Ｐ明朝" w:eastAsia="ＭＳ Ｐ明朝" w:hAnsi="ＭＳ Ｐ明朝" w:cs="MS-Mincho" w:hint="eastAsia"/>
          <w:kern w:val="0"/>
          <w:szCs w:val="21"/>
        </w:rPr>
        <w:t>５</w:t>
      </w:r>
      <w:r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民事再生法</w:t>
      </w:r>
      <w:r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平成</w:t>
      </w:r>
      <w:r w:rsidRPr="0013579B">
        <w:rPr>
          <w:rFonts w:ascii="ＭＳ Ｐ明朝" w:eastAsia="ＭＳ Ｐ明朝" w:hAnsi="ＭＳ Ｐ明朝" w:cs="MS-Mincho" w:hint="eastAsia"/>
          <w:kern w:val="0"/>
          <w:szCs w:val="21"/>
        </w:rPr>
        <w:t>１１</w:t>
      </w:r>
      <w:r w:rsidR="00F434A4" w:rsidRPr="0013579B">
        <w:rPr>
          <w:rFonts w:ascii="ＭＳ Ｐ明朝" w:eastAsia="ＭＳ Ｐ明朝" w:hAnsi="ＭＳ Ｐ明朝" w:cs="MS-Mincho" w:hint="eastAsia"/>
          <w:kern w:val="0"/>
          <w:szCs w:val="21"/>
        </w:rPr>
        <w:t>年法律第</w:t>
      </w:r>
      <w:r w:rsidRPr="0013579B">
        <w:rPr>
          <w:rFonts w:ascii="ＭＳ Ｐ明朝" w:eastAsia="ＭＳ Ｐ明朝" w:hAnsi="ＭＳ Ｐ明朝" w:cs="MS-Mincho" w:hint="eastAsia"/>
          <w:kern w:val="0"/>
          <w:szCs w:val="21"/>
        </w:rPr>
        <w:t>２２５</w:t>
      </w:r>
      <w:r w:rsidR="00F434A4" w:rsidRPr="0013579B">
        <w:rPr>
          <w:rFonts w:ascii="ＭＳ Ｐ明朝" w:eastAsia="ＭＳ Ｐ明朝" w:hAnsi="ＭＳ Ｐ明朝" w:cs="MS-Mincho" w:hint="eastAsia"/>
          <w:kern w:val="0"/>
          <w:szCs w:val="21"/>
        </w:rPr>
        <w:t>号</w:t>
      </w:r>
      <w:r w:rsidRPr="0013579B">
        <w:rPr>
          <w:rFonts w:ascii="ＭＳ Ｐ明朝" w:eastAsia="ＭＳ Ｐ明朝" w:hAnsi="ＭＳ Ｐ明朝" w:cs="MS-Mincho" w:hint="eastAsia"/>
          <w:kern w:val="0"/>
          <w:szCs w:val="21"/>
        </w:rPr>
        <w:t>）</w:t>
      </w:r>
      <w:r w:rsidR="001669B8" w:rsidRPr="0013579B">
        <w:rPr>
          <w:rFonts w:ascii="ＭＳ Ｐ明朝" w:eastAsia="ＭＳ Ｐ明朝" w:hAnsi="ＭＳ Ｐ明朝" w:cs="MS-Mincho" w:hint="eastAsia"/>
          <w:kern w:val="0"/>
          <w:szCs w:val="21"/>
        </w:rPr>
        <w:t>に基づき、</w:t>
      </w:r>
      <w:r w:rsidR="00F434A4" w:rsidRPr="0013579B">
        <w:rPr>
          <w:rFonts w:ascii="ＭＳ Ｐ明朝" w:eastAsia="ＭＳ Ｐ明朝" w:hAnsi="ＭＳ Ｐ明朝" w:cs="MS-Mincho" w:hint="eastAsia"/>
          <w:kern w:val="0"/>
          <w:szCs w:val="21"/>
        </w:rPr>
        <w:t>再生手続開始の申立てがなされている者でないこと。</w:t>
      </w:r>
    </w:p>
    <w:p w:rsidR="001669B8" w:rsidRPr="0013579B" w:rsidRDefault="00B86E18"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0F7D76" w:rsidRPr="0013579B">
        <w:rPr>
          <w:rFonts w:ascii="ＭＳ Ｐ明朝" w:eastAsia="ＭＳ Ｐ明朝" w:hAnsi="ＭＳ Ｐ明朝" w:cs="MS-Mincho" w:hint="eastAsia"/>
          <w:kern w:val="0"/>
          <w:szCs w:val="21"/>
        </w:rPr>
        <w:t>６</w:t>
      </w:r>
      <w:r w:rsidRPr="0013579B">
        <w:rPr>
          <w:rFonts w:ascii="ＭＳ Ｐ明朝" w:eastAsia="ＭＳ Ｐ明朝" w:hAnsi="ＭＳ Ｐ明朝" w:cs="MS-Mincho" w:hint="eastAsia"/>
          <w:kern w:val="0"/>
          <w:szCs w:val="21"/>
        </w:rPr>
        <w:t>）</w:t>
      </w:r>
      <w:r w:rsidR="00FA4872" w:rsidRPr="0013579B">
        <w:rPr>
          <w:rFonts w:ascii="ＭＳ Ｐ明朝" w:eastAsia="ＭＳ Ｐ明朝" w:hAnsi="ＭＳ Ｐ明朝" w:cs="MS-Mincho" w:hint="eastAsia"/>
          <w:kern w:val="0"/>
          <w:szCs w:val="21"/>
        </w:rPr>
        <w:t>配置技術者に関する条件については、建設業法第</w:t>
      </w:r>
      <w:r w:rsidRPr="0013579B">
        <w:rPr>
          <w:rFonts w:ascii="ＭＳ Ｐ明朝" w:eastAsia="ＭＳ Ｐ明朝" w:hAnsi="ＭＳ Ｐ明朝" w:cs="MS-Mincho" w:hint="eastAsia"/>
          <w:kern w:val="0"/>
          <w:szCs w:val="21"/>
        </w:rPr>
        <w:t>２６</w:t>
      </w:r>
      <w:r w:rsidR="00FA4872" w:rsidRPr="0013579B">
        <w:rPr>
          <w:rFonts w:ascii="ＭＳ Ｐ明朝" w:eastAsia="ＭＳ Ｐ明朝" w:hAnsi="ＭＳ Ｐ明朝" w:cs="MS-Mincho" w:hint="eastAsia"/>
          <w:kern w:val="0"/>
          <w:szCs w:val="21"/>
        </w:rPr>
        <w:t>条の定めるところにより、当該入札参加業者と直接的かつ継続的雇用関係にある</w:t>
      </w:r>
      <w:r w:rsidR="00E220CB">
        <w:rPr>
          <w:rFonts w:ascii="ＭＳ Ｐ明朝" w:eastAsia="ＭＳ Ｐ明朝" w:hAnsi="ＭＳ Ｐ明朝" w:cs="MS-Mincho" w:hint="eastAsia"/>
          <w:kern w:val="0"/>
          <w:szCs w:val="21"/>
        </w:rPr>
        <w:t>1級又は２級土木施工管理技士又は、</w:t>
      </w:r>
      <w:r w:rsidR="00BD1214">
        <w:rPr>
          <w:rFonts w:ascii="ＭＳ Ｐ明朝" w:eastAsia="ＭＳ Ｐ明朝" w:hAnsi="ＭＳ Ｐ明朝" w:cs="MS-Mincho" w:hint="eastAsia"/>
          <w:kern w:val="0"/>
          <w:szCs w:val="21"/>
        </w:rPr>
        <w:t>１</w:t>
      </w:r>
      <w:r w:rsidR="00FA4872" w:rsidRPr="0013579B">
        <w:rPr>
          <w:rFonts w:ascii="ＭＳ Ｐ明朝" w:eastAsia="ＭＳ Ｐ明朝" w:hAnsi="ＭＳ Ｐ明朝" w:cs="MS-Mincho" w:hint="eastAsia"/>
          <w:kern w:val="0"/>
          <w:szCs w:val="21"/>
        </w:rPr>
        <w:t>級又は</w:t>
      </w:r>
      <w:r w:rsidR="00BD1214">
        <w:rPr>
          <w:rFonts w:ascii="ＭＳ Ｐ明朝" w:eastAsia="ＭＳ Ｐ明朝" w:hAnsi="ＭＳ Ｐ明朝" w:cs="MS-Mincho" w:hint="eastAsia"/>
          <w:kern w:val="0"/>
          <w:szCs w:val="21"/>
        </w:rPr>
        <w:t>２</w:t>
      </w:r>
      <w:r w:rsidR="00FA4872" w:rsidRPr="0013579B">
        <w:rPr>
          <w:rFonts w:ascii="ＭＳ Ｐ明朝" w:eastAsia="ＭＳ Ｐ明朝" w:hAnsi="ＭＳ Ｐ明朝" w:cs="MS-Mincho" w:hint="eastAsia"/>
          <w:kern w:val="0"/>
          <w:szCs w:val="21"/>
        </w:rPr>
        <w:t>級造園工事施工管理技士の資格を有する主任技術者又は</w:t>
      </w:r>
      <w:r w:rsidR="000F7D76" w:rsidRPr="0013579B">
        <w:rPr>
          <w:rFonts w:ascii="ＭＳ Ｐ明朝" w:eastAsia="ＭＳ Ｐ明朝" w:hAnsi="ＭＳ Ｐ明朝" w:cs="MS-Mincho" w:hint="eastAsia"/>
          <w:kern w:val="0"/>
          <w:szCs w:val="21"/>
        </w:rPr>
        <w:t>監</w:t>
      </w:r>
      <w:r w:rsidR="00FA4872" w:rsidRPr="0013579B">
        <w:rPr>
          <w:rFonts w:ascii="ＭＳ Ｐ明朝" w:eastAsia="ＭＳ Ｐ明朝" w:hAnsi="ＭＳ Ｐ明朝" w:cs="MS-Mincho" w:hint="eastAsia"/>
          <w:kern w:val="0"/>
          <w:szCs w:val="21"/>
        </w:rPr>
        <w:t>理技術者をこの現場に配置できること。</w:t>
      </w:r>
    </w:p>
    <w:p w:rsidR="00FA4872" w:rsidRPr="0013579B" w:rsidRDefault="00B86E18"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0F7D76" w:rsidRPr="0013579B">
        <w:rPr>
          <w:rFonts w:ascii="ＭＳ Ｐ明朝" w:eastAsia="ＭＳ Ｐ明朝" w:hAnsi="ＭＳ Ｐ明朝" w:cs="MS-Mincho" w:hint="eastAsia"/>
          <w:kern w:val="0"/>
          <w:szCs w:val="21"/>
        </w:rPr>
        <w:t>７</w:t>
      </w:r>
      <w:r w:rsidRPr="0013579B">
        <w:rPr>
          <w:rFonts w:ascii="ＭＳ Ｐ明朝" w:eastAsia="ＭＳ Ｐ明朝" w:hAnsi="ＭＳ Ｐ明朝" w:cs="MS-Mincho" w:hint="eastAsia"/>
          <w:kern w:val="0"/>
          <w:szCs w:val="21"/>
        </w:rPr>
        <w:t>）</w:t>
      </w:r>
      <w:r w:rsidR="00FA4872" w:rsidRPr="0013579B">
        <w:rPr>
          <w:rFonts w:ascii="ＭＳ Ｐ明朝" w:eastAsia="ＭＳ Ｐ明朝" w:hAnsi="ＭＳ Ｐ明朝" w:cs="MS-Mincho" w:hint="eastAsia"/>
          <w:kern w:val="0"/>
          <w:szCs w:val="21"/>
        </w:rPr>
        <w:t>建設業法第</w:t>
      </w:r>
      <w:r w:rsidRPr="0013579B">
        <w:rPr>
          <w:rFonts w:ascii="ＭＳ Ｐ明朝" w:eastAsia="ＭＳ Ｐ明朝" w:hAnsi="ＭＳ Ｐ明朝" w:cs="MS-Mincho" w:hint="eastAsia"/>
          <w:kern w:val="0"/>
          <w:szCs w:val="21"/>
        </w:rPr>
        <w:t>２７</w:t>
      </w:r>
      <w:r w:rsidR="00FA4872" w:rsidRPr="0013579B">
        <w:rPr>
          <w:rFonts w:ascii="ＭＳ Ｐ明朝" w:eastAsia="ＭＳ Ｐ明朝" w:hAnsi="ＭＳ Ｐ明朝" w:cs="MS-Mincho" w:hint="eastAsia"/>
          <w:kern w:val="0"/>
          <w:szCs w:val="21"/>
        </w:rPr>
        <w:t>条の</w:t>
      </w:r>
      <w:r w:rsidRPr="0013579B">
        <w:rPr>
          <w:rFonts w:ascii="ＭＳ Ｐ明朝" w:eastAsia="ＭＳ Ｐ明朝" w:hAnsi="ＭＳ Ｐ明朝" w:cs="MS-Mincho" w:hint="eastAsia"/>
          <w:kern w:val="0"/>
          <w:szCs w:val="21"/>
        </w:rPr>
        <w:t>２３</w:t>
      </w:r>
      <w:r w:rsidR="00FA4872" w:rsidRPr="0013579B">
        <w:rPr>
          <w:rFonts w:ascii="ＭＳ Ｐ明朝" w:eastAsia="ＭＳ Ｐ明朝" w:hAnsi="ＭＳ Ｐ明朝" w:cs="MS-Mincho" w:hint="eastAsia"/>
          <w:kern w:val="0"/>
          <w:szCs w:val="21"/>
        </w:rPr>
        <w:t>第</w:t>
      </w:r>
      <w:r w:rsidRPr="0013579B">
        <w:rPr>
          <w:rFonts w:ascii="ＭＳ Ｐ明朝" w:eastAsia="ＭＳ Ｐ明朝" w:hAnsi="ＭＳ Ｐ明朝" w:cs="MS-Mincho" w:hint="eastAsia"/>
          <w:kern w:val="0"/>
          <w:szCs w:val="21"/>
        </w:rPr>
        <w:t>１</w:t>
      </w:r>
      <w:r w:rsidR="00FA4872" w:rsidRPr="0013579B">
        <w:rPr>
          <w:rFonts w:ascii="ＭＳ Ｐ明朝" w:eastAsia="ＭＳ Ｐ明朝" w:hAnsi="ＭＳ Ｐ明朝" w:cs="MS-Mincho" w:hint="eastAsia"/>
          <w:kern w:val="0"/>
          <w:szCs w:val="21"/>
        </w:rPr>
        <w:t>項に規定する本要領「</w:t>
      </w:r>
      <w:r w:rsidRPr="0013579B">
        <w:rPr>
          <w:rFonts w:ascii="ＭＳ Ｐ明朝" w:eastAsia="ＭＳ Ｐ明朝" w:hAnsi="ＭＳ Ｐ明朝" w:cs="MS-Mincho" w:hint="eastAsia"/>
          <w:kern w:val="0"/>
          <w:szCs w:val="21"/>
        </w:rPr>
        <w:t>６</w:t>
      </w:r>
      <w:r w:rsidR="00FA4872" w:rsidRPr="0013579B">
        <w:rPr>
          <w:rFonts w:ascii="ＭＳ Ｐ明朝" w:eastAsia="ＭＳ Ｐ明朝" w:hAnsi="ＭＳ Ｐ明朝" w:cs="MS-Mincho" w:hint="eastAsia"/>
          <w:kern w:val="0"/>
          <w:szCs w:val="21"/>
        </w:rPr>
        <w:t>参加表明者の資格審査」で求める経営事項審査結果通知書の</w:t>
      </w:r>
      <w:r w:rsidR="009C30C2">
        <w:t>「</w:t>
      </w:r>
      <w:r w:rsidR="009C30C2" w:rsidRPr="00E220CB">
        <w:rPr>
          <w:rFonts w:ascii="ＭＳ Ｐ明朝" w:eastAsia="ＭＳ Ｐ明朝" w:hAnsi="ＭＳ Ｐ明朝"/>
        </w:rPr>
        <w:t>とび・土工・コンクリート 工事」又は「造園工事」</w:t>
      </w:r>
      <w:r w:rsidR="00FA4872" w:rsidRPr="0013579B">
        <w:rPr>
          <w:rFonts w:ascii="ＭＳ Ｐ明朝" w:eastAsia="ＭＳ Ｐ明朝" w:hAnsi="ＭＳ Ｐ明朝" w:cs="MS-Mincho" w:hint="eastAsia"/>
          <w:kern w:val="0"/>
          <w:szCs w:val="21"/>
        </w:rPr>
        <w:t>の総合評点が</w:t>
      </w:r>
      <w:r w:rsidRPr="0013579B">
        <w:rPr>
          <w:rFonts w:ascii="ＭＳ Ｐ明朝" w:eastAsia="ＭＳ Ｐ明朝" w:hAnsi="ＭＳ Ｐ明朝" w:cs="MS-Mincho" w:hint="eastAsia"/>
          <w:kern w:val="0"/>
          <w:szCs w:val="21"/>
        </w:rPr>
        <w:t>６５０</w:t>
      </w:r>
      <w:r w:rsidR="00FA4872" w:rsidRPr="0013579B">
        <w:rPr>
          <w:rFonts w:ascii="ＭＳ Ｐ明朝" w:eastAsia="ＭＳ Ｐ明朝" w:hAnsi="ＭＳ Ｐ明朝" w:cs="MS-Mincho" w:hint="eastAsia"/>
          <w:kern w:val="0"/>
          <w:szCs w:val="21"/>
        </w:rPr>
        <w:t>点以上であること。</w:t>
      </w:r>
    </w:p>
    <w:p w:rsidR="00FA4872" w:rsidRPr="0013579B" w:rsidRDefault="00B86E18"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0F7D76" w:rsidRPr="0013579B">
        <w:rPr>
          <w:rFonts w:ascii="ＭＳ Ｐ明朝" w:eastAsia="ＭＳ Ｐ明朝" w:hAnsi="ＭＳ Ｐ明朝" w:cs="MS-Mincho" w:hint="eastAsia"/>
          <w:kern w:val="0"/>
          <w:szCs w:val="21"/>
        </w:rPr>
        <w:t>８</w:t>
      </w:r>
      <w:r w:rsidRPr="0013579B">
        <w:rPr>
          <w:rFonts w:ascii="ＭＳ Ｐ明朝" w:eastAsia="ＭＳ Ｐ明朝" w:hAnsi="ＭＳ Ｐ明朝" w:cs="MS-Mincho" w:hint="eastAsia"/>
          <w:kern w:val="0"/>
          <w:szCs w:val="21"/>
        </w:rPr>
        <w:t>）</w:t>
      </w:r>
      <w:r w:rsidR="00FA4872" w:rsidRPr="0013579B">
        <w:rPr>
          <w:rFonts w:ascii="ＭＳ Ｐ明朝" w:eastAsia="ＭＳ Ｐ明朝" w:hAnsi="ＭＳ Ｐ明朝" w:cs="MS-Mincho" w:hint="eastAsia"/>
          <w:kern w:val="0"/>
          <w:szCs w:val="21"/>
        </w:rPr>
        <w:t>塩竈市入札契約暴力団等排除措置要綱</w:t>
      </w:r>
      <w:r w:rsidRPr="0013579B">
        <w:rPr>
          <w:rFonts w:ascii="ＭＳ Ｐ明朝" w:eastAsia="ＭＳ Ｐ明朝" w:hAnsi="ＭＳ Ｐ明朝" w:cs="MS-Mincho" w:hint="eastAsia"/>
          <w:kern w:val="0"/>
          <w:szCs w:val="21"/>
        </w:rPr>
        <w:t>（</w:t>
      </w:r>
      <w:r w:rsidR="00FA4872" w:rsidRPr="0013579B">
        <w:rPr>
          <w:rFonts w:ascii="ＭＳ Ｐ明朝" w:eastAsia="ＭＳ Ｐ明朝" w:hAnsi="ＭＳ Ｐ明朝" w:cs="MS-Mincho" w:hint="eastAsia"/>
          <w:kern w:val="0"/>
          <w:szCs w:val="21"/>
        </w:rPr>
        <w:t>平成</w:t>
      </w:r>
      <w:r w:rsidRPr="0013579B">
        <w:rPr>
          <w:rFonts w:ascii="ＭＳ Ｐ明朝" w:eastAsia="ＭＳ Ｐ明朝" w:hAnsi="ＭＳ Ｐ明朝" w:cs="MS-Mincho" w:hint="eastAsia"/>
          <w:kern w:val="0"/>
          <w:szCs w:val="21"/>
        </w:rPr>
        <w:t>２０</w:t>
      </w:r>
      <w:r w:rsidR="00FA4872" w:rsidRPr="0013579B">
        <w:rPr>
          <w:rFonts w:ascii="ＭＳ Ｐ明朝" w:eastAsia="ＭＳ Ｐ明朝" w:hAnsi="ＭＳ Ｐ明朝" w:cs="MS-Mincho" w:hint="eastAsia"/>
          <w:kern w:val="0"/>
          <w:szCs w:val="21"/>
        </w:rPr>
        <w:t>年度塩竈市告示第</w:t>
      </w:r>
      <w:r w:rsidRPr="0013579B">
        <w:rPr>
          <w:rFonts w:ascii="ＭＳ Ｐ明朝" w:eastAsia="ＭＳ Ｐ明朝" w:hAnsi="ＭＳ Ｐ明朝" w:cs="MS-Mincho" w:hint="eastAsia"/>
          <w:kern w:val="0"/>
          <w:szCs w:val="21"/>
        </w:rPr>
        <w:t>９３</w:t>
      </w:r>
      <w:r w:rsidR="00FA4872" w:rsidRPr="0013579B">
        <w:rPr>
          <w:rFonts w:ascii="ＭＳ Ｐ明朝" w:eastAsia="ＭＳ Ｐ明朝" w:hAnsi="ＭＳ Ｐ明朝" w:cs="MS-Mincho" w:hint="eastAsia"/>
          <w:kern w:val="0"/>
          <w:szCs w:val="21"/>
        </w:rPr>
        <w:t>号</w:t>
      </w:r>
      <w:r w:rsidRPr="0013579B">
        <w:rPr>
          <w:rFonts w:ascii="ＭＳ Ｐ明朝" w:eastAsia="ＭＳ Ｐ明朝" w:hAnsi="ＭＳ Ｐ明朝" w:cs="MS-Mincho" w:hint="eastAsia"/>
          <w:kern w:val="0"/>
          <w:szCs w:val="21"/>
        </w:rPr>
        <w:t>）</w:t>
      </w:r>
      <w:r w:rsidR="00FA4872" w:rsidRPr="0013579B">
        <w:rPr>
          <w:rFonts w:ascii="ＭＳ Ｐ明朝" w:eastAsia="ＭＳ Ｐ明朝" w:hAnsi="ＭＳ Ｐ明朝" w:cs="MS-Mincho" w:hint="eastAsia"/>
          <w:kern w:val="0"/>
          <w:szCs w:val="21"/>
        </w:rPr>
        <w:t>に規定する要件に該当しないこと。</w:t>
      </w:r>
    </w:p>
    <w:p w:rsidR="00FA4872" w:rsidRDefault="00B86E18"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0F7D76" w:rsidRPr="0013579B">
        <w:rPr>
          <w:rFonts w:ascii="ＭＳ Ｐ明朝" w:eastAsia="ＭＳ Ｐ明朝" w:hAnsi="ＭＳ Ｐ明朝" w:cs="MS-Mincho" w:hint="eastAsia"/>
          <w:kern w:val="0"/>
          <w:szCs w:val="21"/>
        </w:rPr>
        <w:t>９</w:t>
      </w:r>
      <w:r w:rsidRPr="0013579B">
        <w:rPr>
          <w:rFonts w:ascii="ＭＳ Ｐ明朝" w:eastAsia="ＭＳ Ｐ明朝" w:hAnsi="ＭＳ Ｐ明朝" w:cs="MS-Mincho" w:hint="eastAsia"/>
          <w:kern w:val="0"/>
          <w:szCs w:val="21"/>
        </w:rPr>
        <w:t>）</w:t>
      </w:r>
      <w:r w:rsidR="00FA4872" w:rsidRPr="0013579B">
        <w:rPr>
          <w:rFonts w:ascii="ＭＳ Ｐ明朝" w:eastAsia="ＭＳ Ｐ明朝" w:hAnsi="ＭＳ Ｐ明朝" w:cs="MS-Mincho" w:hint="eastAsia"/>
          <w:kern w:val="0"/>
          <w:szCs w:val="21"/>
        </w:rPr>
        <w:t>「都市公園における</w:t>
      </w:r>
      <w:r w:rsidR="0055438D" w:rsidRPr="0013579B">
        <w:rPr>
          <w:rFonts w:ascii="ＭＳ Ｐ明朝" w:eastAsia="ＭＳ Ｐ明朝" w:hAnsi="ＭＳ Ｐ明朝" w:cs="MS-Mincho" w:hint="eastAsia"/>
          <w:kern w:val="0"/>
          <w:szCs w:val="21"/>
        </w:rPr>
        <w:t>遊具の安全確保に関する指針」</w:t>
      </w:r>
      <w:r w:rsidRPr="0013579B">
        <w:rPr>
          <w:rFonts w:ascii="ＭＳ Ｐ明朝" w:eastAsia="ＭＳ Ｐ明朝" w:hAnsi="ＭＳ Ｐ明朝" w:cs="MS-Mincho" w:hint="eastAsia"/>
          <w:kern w:val="0"/>
          <w:szCs w:val="21"/>
        </w:rPr>
        <w:t>（</w:t>
      </w:r>
      <w:r w:rsidR="0055438D" w:rsidRPr="0013579B">
        <w:rPr>
          <w:rFonts w:ascii="ＭＳ Ｐ明朝" w:eastAsia="ＭＳ Ｐ明朝" w:hAnsi="ＭＳ Ｐ明朝" w:cs="MS-Mincho" w:hint="eastAsia"/>
          <w:kern w:val="0"/>
          <w:szCs w:val="21"/>
        </w:rPr>
        <w:t>国土交通省</w:t>
      </w:r>
      <w:r w:rsidRPr="0013579B">
        <w:rPr>
          <w:rFonts w:ascii="ＭＳ Ｐ明朝" w:eastAsia="ＭＳ Ｐ明朝" w:hAnsi="ＭＳ Ｐ明朝" w:cs="MS-Mincho" w:hint="eastAsia"/>
          <w:kern w:val="0"/>
          <w:szCs w:val="21"/>
        </w:rPr>
        <w:t>）</w:t>
      </w:r>
      <w:r w:rsidR="0055438D" w:rsidRPr="0013579B">
        <w:rPr>
          <w:rFonts w:ascii="ＭＳ Ｐ明朝" w:eastAsia="ＭＳ Ｐ明朝" w:hAnsi="ＭＳ Ｐ明朝" w:cs="MS-Mincho" w:hint="eastAsia"/>
          <w:kern w:val="0"/>
          <w:szCs w:val="21"/>
        </w:rPr>
        <w:t>に基づ</w:t>
      </w:r>
      <w:r w:rsidR="000F7D76" w:rsidRPr="0013579B">
        <w:rPr>
          <w:rFonts w:ascii="ＭＳ Ｐ明朝" w:eastAsia="ＭＳ Ｐ明朝" w:hAnsi="ＭＳ Ｐ明朝" w:cs="MS-Mincho" w:hint="eastAsia"/>
          <w:kern w:val="0"/>
          <w:szCs w:val="21"/>
        </w:rPr>
        <w:t>く</w:t>
      </w:r>
      <w:r w:rsidR="0055438D" w:rsidRPr="0013579B">
        <w:rPr>
          <w:rFonts w:ascii="ＭＳ Ｐ明朝" w:eastAsia="ＭＳ Ｐ明朝" w:hAnsi="ＭＳ Ｐ明朝" w:cs="MS-Mincho" w:hint="eastAsia"/>
          <w:kern w:val="0"/>
          <w:szCs w:val="21"/>
        </w:rPr>
        <w:t>、</w:t>
      </w:r>
      <w:r w:rsidR="000F7D76" w:rsidRPr="0013579B">
        <w:rPr>
          <w:rFonts w:ascii="ＭＳ Ｐ明朝" w:eastAsia="ＭＳ Ｐ明朝" w:hAnsi="ＭＳ Ｐ明朝" w:cs="MS-Mincho" w:hint="eastAsia"/>
          <w:kern w:val="0"/>
          <w:szCs w:val="21"/>
        </w:rPr>
        <w:t>公園複合遊具を整備できること。</w:t>
      </w:r>
    </w:p>
    <w:p w:rsidR="008F7493" w:rsidRDefault="008F7493"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（１０）過去</w:t>
      </w:r>
      <w:r w:rsidR="006E79AE">
        <w:rPr>
          <w:rFonts w:ascii="ＭＳ Ｐ明朝" w:eastAsia="ＭＳ Ｐ明朝" w:hAnsi="ＭＳ Ｐ明朝" w:cs="MS-Mincho" w:hint="eastAsia"/>
          <w:kern w:val="0"/>
          <w:szCs w:val="21"/>
        </w:rPr>
        <w:t>５</w:t>
      </w:r>
      <w:r>
        <w:rPr>
          <w:rFonts w:ascii="ＭＳ Ｐ明朝" w:eastAsia="ＭＳ Ｐ明朝" w:hAnsi="ＭＳ Ｐ明朝" w:cs="MS-Mincho" w:hint="eastAsia"/>
          <w:kern w:val="0"/>
          <w:szCs w:val="21"/>
        </w:rPr>
        <w:t>年間の内、本業務と同種業務について、国又は地方公共団体と契約実績を有すること。</w:t>
      </w:r>
    </w:p>
    <w:p w:rsidR="00F434A4" w:rsidRPr="0013579B" w:rsidRDefault="00B86E18" w:rsidP="003165FF">
      <w:pPr>
        <w:autoSpaceDE w:val="0"/>
        <w:autoSpaceDN w:val="0"/>
        <w:adjustRightInd w:val="0"/>
        <w:ind w:firstLineChars="100" w:firstLine="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６</w:t>
      </w:r>
      <w:r w:rsidR="00F434A4" w:rsidRPr="0013579B">
        <w:rPr>
          <w:rFonts w:ascii="ＭＳ Ｐ明朝" w:eastAsia="ＭＳ Ｐ明朝" w:hAnsi="ＭＳ Ｐ明朝" w:cs="MS-Gothic"/>
          <w:kern w:val="0"/>
          <w:szCs w:val="21"/>
        </w:rPr>
        <w:t xml:space="preserve"> </w:t>
      </w:r>
      <w:r w:rsidR="00F434A4" w:rsidRPr="0013579B">
        <w:rPr>
          <w:rFonts w:ascii="ＭＳ Ｐ明朝" w:eastAsia="ＭＳ Ｐ明朝" w:hAnsi="ＭＳ Ｐ明朝" w:cs="MS-Gothic" w:hint="eastAsia"/>
          <w:kern w:val="0"/>
          <w:szCs w:val="21"/>
        </w:rPr>
        <w:t>参加表明者の資格審査</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本プロポーザルに参加を表明する者は、次に掲げる書類及び添付書類を添えて正本として</w:t>
      </w:r>
      <w:r w:rsidR="003165FF" w:rsidRPr="0013579B">
        <w:rPr>
          <w:rFonts w:ascii="ＭＳ Ｐ明朝" w:eastAsia="ＭＳ Ｐ明朝" w:hAnsi="ＭＳ Ｐ明朝" w:cs="MS-Mincho" w:hint="eastAsia"/>
          <w:kern w:val="0"/>
          <w:szCs w:val="21"/>
        </w:rPr>
        <w:t>１</w:t>
      </w:r>
      <w:r w:rsidRPr="0013579B">
        <w:rPr>
          <w:rFonts w:ascii="ＭＳ Ｐ明朝" w:eastAsia="ＭＳ Ｐ明朝" w:hAnsi="ＭＳ Ｐ明朝" w:cs="MS-Mincho" w:hint="eastAsia"/>
          <w:kern w:val="0"/>
          <w:szCs w:val="21"/>
        </w:rPr>
        <w:t>部提出すること。参加表明を行った者に対しては、資格審査の終了後、審査結果通知書を交付する。</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なお、次項に記載する提出期間内に参加表明書等を提出しない者又は審査の結果、参加資格がないと認められた者は、本プロポーザルに参加することは出来ない。</w:t>
      </w:r>
    </w:p>
    <w:p w:rsidR="00F434A4" w:rsidRPr="0013579B" w:rsidRDefault="00B86E18"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（１）</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提出書類</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ア</w:t>
      </w:r>
      <w:r w:rsidR="00BD1214">
        <w:rPr>
          <w:rFonts w:ascii="ＭＳ Ｐ明朝" w:eastAsia="ＭＳ Ｐ明朝" w:hAnsi="ＭＳ Ｐ明朝" w:cs="MS-Mincho" w:hint="eastAsia"/>
          <w:kern w:val="0"/>
          <w:szCs w:val="21"/>
        </w:rPr>
        <w:t xml:space="preserve">　</w:t>
      </w:r>
      <w:r w:rsidRPr="0013579B">
        <w:rPr>
          <w:rFonts w:ascii="ＭＳ Ｐ明朝" w:eastAsia="ＭＳ Ｐ明朝" w:hAnsi="ＭＳ Ｐ明朝" w:cs="MS-Mincho" w:hint="eastAsia"/>
          <w:kern w:val="0"/>
          <w:szCs w:val="21"/>
        </w:rPr>
        <w:t>参加表明書</w:t>
      </w:r>
      <w:r w:rsidR="00B86E18"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様式第</w:t>
      </w:r>
      <w:r w:rsidR="00B86E18" w:rsidRPr="0013579B">
        <w:rPr>
          <w:rFonts w:ascii="ＭＳ Ｐ明朝" w:eastAsia="ＭＳ Ｐ明朝" w:hAnsi="ＭＳ Ｐ明朝" w:cs="MS-Mincho" w:hint="eastAsia"/>
          <w:kern w:val="0"/>
          <w:szCs w:val="21"/>
        </w:rPr>
        <w:t>１</w:t>
      </w:r>
      <w:r w:rsidRPr="0013579B">
        <w:rPr>
          <w:rFonts w:ascii="ＭＳ Ｐ明朝" w:eastAsia="ＭＳ Ｐ明朝" w:hAnsi="ＭＳ Ｐ明朝" w:cs="MS-Mincho" w:hint="eastAsia"/>
          <w:kern w:val="0"/>
          <w:szCs w:val="21"/>
        </w:rPr>
        <w:t>号</w:t>
      </w:r>
      <w:r w:rsidR="00B86E18" w:rsidRPr="0013579B">
        <w:rPr>
          <w:rFonts w:ascii="ＭＳ Ｐ明朝" w:eastAsia="ＭＳ Ｐ明朝" w:hAnsi="ＭＳ Ｐ明朝" w:cs="MS-Mincho" w:hint="eastAsia"/>
          <w:kern w:val="0"/>
          <w:szCs w:val="21"/>
        </w:rPr>
        <w:t>）</w:t>
      </w:r>
    </w:p>
    <w:p w:rsidR="00F434A4" w:rsidRPr="0013579B" w:rsidRDefault="0055438D"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イ</w:t>
      </w:r>
      <w:r w:rsidR="00BD1214">
        <w:rPr>
          <w:rFonts w:ascii="ＭＳ Ｐ明朝" w:eastAsia="ＭＳ Ｐ明朝" w:hAnsi="ＭＳ Ｐ明朝" w:cs="MS-Mincho" w:hint="eastAsia"/>
          <w:kern w:val="0"/>
          <w:szCs w:val="21"/>
        </w:rPr>
        <w:t xml:space="preserve">　</w:t>
      </w:r>
      <w:r w:rsidR="00F434A4" w:rsidRPr="0013579B">
        <w:rPr>
          <w:rFonts w:ascii="ＭＳ Ｐ明朝" w:eastAsia="ＭＳ Ｐ明朝" w:hAnsi="ＭＳ Ｐ明朝" w:cs="MS-Mincho" w:hint="eastAsia"/>
          <w:kern w:val="0"/>
          <w:szCs w:val="21"/>
        </w:rPr>
        <w:t>配置予定技術者の経歴等</w:t>
      </w:r>
      <w:r w:rsidR="00B86E18"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様式第</w:t>
      </w:r>
      <w:r w:rsidR="00B86E18" w:rsidRPr="0013579B">
        <w:rPr>
          <w:rFonts w:ascii="ＭＳ Ｐ明朝" w:eastAsia="ＭＳ Ｐ明朝" w:hAnsi="ＭＳ Ｐ明朝" w:cs="MS-Mincho" w:hint="eastAsia"/>
          <w:kern w:val="0"/>
          <w:szCs w:val="21"/>
        </w:rPr>
        <w:t>２</w:t>
      </w:r>
      <w:r w:rsidR="00F434A4" w:rsidRPr="0013579B">
        <w:rPr>
          <w:rFonts w:ascii="ＭＳ Ｐ明朝" w:eastAsia="ＭＳ Ｐ明朝" w:hAnsi="ＭＳ Ｐ明朝" w:cs="MS-Mincho" w:hint="eastAsia"/>
          <w:kern w:val="0"/>
          <w:szCs w:val="21"/>
        </w:rPr>
        <w:t>号</w:t>
      </w:r>
      <w:r w:rsidR="00B86E18" w:rsidRPr="0013579B">
        <w:rPr>
          <w:rFonts w:ascii="ＭＳ Ｐ明朝" w:eastAsia="ＭＳ Ｐ明朝" w:hAnsi="ＭＳ Ｐ明朝" w:cs="MS-Mincho" w:hint="eastAsia"/>
          <w:kern w:val="0"/>
          <w:szCs w:val="21"/>
        </w:rPr>
        <w:t>）</w:t>
      </w:r>
    </w:p>
    <w:p w:rsidR="00F434A4" w:rsidRPr="0013579B" w:rsidRDefault="0055438D"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ウ</w:t>
      </w:r>
      <w:r w:rsidR="00BD1214">
        <w:rPr>
          <w:rFonts w:ascii="ＭＳ Ｐ明朝" w:eastAsia="ＭＳ Ｐ明朝" w:hAnsi="ＭＳ Ｐ明朝" w:cs="MS-Mincho" w:hint="eastAsia"/>
          <w:kern w:val="0"/>
          <w:szCs w:val="21"/>
        </w:rPr>
        <w:t xml:space="preserve">　</w:t>
      </w:r>
      <w:r w:rsidR="00F434A4" w:rsidRPr="0013579B">
        <w:rPr>
          <w:rFonts w:ascii="ＭＳ Ｐ明朝" w:eastAsia="ＭＳ Ｐ明朝" w:hAnsi="ＭＳ Ｐ明朝" w:cs="MS-Mincho" w:hint="eastAsia"/>
          <w:kern w:val="0"/>
          <w:szCs w:val="21"/>
        </w:rPr>
        <w:t>建設業許可</w:t>
      </w:r>
      <w:r w:rsidR="005C78CE"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登録</w:t>
      </w:r>
      <w:r w:rsidR="005C78CE"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証明書又は許可通知書</w:t>
      </w:r>
      <w:r w:rsidR="005C78CE"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写し</w:t>
      </w:r>
      <w:r w:rsidR="005C78CE" w:rsidRPr="0013579B">
        <w:rPr>
          <w:rFonts w:ascii="ＭＳ Ｐ明朝" w:eastAsia="ＭＳ Ｐ明朝" w:hAnsi="ＭＳ Ｐ明朝" w:cs="MS-Mincho" w:hint="eastAsia"/>
          <w:kern w:val="0"/>
          <w:szCs w:val="21"/>
        </w:rPr>
        <w:t>）</w:t>
      </w:r>
    </w:p>
    <w:p w:rsidR="0055438D" w:rsidRPr="0013579B" w:rsidRDefault="0055438D"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エ　最新の経営事項審査結果通知書の写し</w:t>
      </w:r>
    </w:p>
    <w:p w:rsidR="00F434A4" w:rsidRPr="0013579B" w:rsidRDefault="0055438D"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オ</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審査出席者届出書</w:t>
      </w:r>
      <w:r w:rsidR="005C78CE"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様式第</w:t>
      </w:r>
      <w:r w:rsidR="005C78CE" w:rsidRPr="0013579B">
        <w:rPr>
          <w:rFonts w:ascii="ＭＳ Ｐ明朝" w:eastAsia="ＭＳ Ｐ明朝" w:hAnsi="ＭＳ Ｐ明朝" w:cs="MS-Mincho" w:hint="eastAsia"/>
          <w:kern w:val="0"/>
          <w:szCs w:val="21"/>
        </w:rPr>
        <w:t>３</w:t>
      </w:r>
      <w:r w:rsidR="00F434A4" w:rsidRPr="0013579B">
        <w:rPr>
          <w:rFonts w:ascii="ＭＳ Ｐ明朝" w:eastAsia="ＭＳ Ｐ明朝" w:hAnsi="ＭＳ Ｐ明朝" w:cs="MS-Mincho" w:hint="eastAsia"/>
          <w:kern w:val="0"/>
          <w:szCs w:val="21"/>
        </w:rPr>
        <w:t>号</w:t>
      </w:r>
      <w:r w:rsidR="005C78CE" w:rsidRPr="0013579B">
        <w:rPr>
          <w:rFonts w:ascii="ＭＳ Ｐ明朝" w:eastAsia="ＭＳ Ｐ明朝" w:hAnsi="ＭＳ Ｐ明朝" w:cs="MS-Mincho" w:hint="eastAsia"/>
          <w:kern w:val="0"/>
          <w:szCs w:val="21"/>
        </w:rPr>
        <w:t>）</w:t>
      </w:r>
    </w:p>
    <w:p w:rsidR="00F434A4" w:rsidRPr="0013579B" w:rsidRDefault="0055438D"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カ</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誓約書</w:t>
      </w:r>
      <w:r w:rsidR="005C78CE"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様式第</w:t>
      </w:r>
      <w:r w:rsidR="005C78CE" w:rsidRPr="0013579B">
        <w:rPr>
          <w:rFonts w:ascii="ＭＳ Ｐ明朝" w:eastAsia="ＭＳ Ｐ明朝" w:hAnsi="ＭＳ Ｐ明朝" w:cs="MS-Mincho" w:hint="eastAsia"/>
          <w:kern w:val="0"/>
          <w:szCs w:val="21"/>
        </w:rPr>
        <w:t>４</w:t>
      </w:r>
      <w:r w:rsidR="00F434A4" w:rsidRPr="0013579B">
        <w:rPr>
          <w:rFonts w:ascii="ＭＳ Ｐ明朝" w:eastAsia="ＭＳ Ｐ明朝" w:hAnsi="ＭＳ Ｐ明朝" w:cs="MS-Mincho" w:hint="eastAsia"/>
          <w:kern w:val="0"/>
          <w:szCs w:val="21"/>
        </w:rPr>
        <w:t>号</w:t>
      </w:r>
      <w:r w:rsidR="005C78CE" w:rsidRPr="0013579B">
        <w:rPr>
          <w:rFonts w:ascii="ＭＳ Ｐ明朝" w:eastAsia="ＭＳ Ｐ明朝" w:hAnsi="ＭＳ Ｐ明朝" w:cs="MS-Mincho" w:hint="eastAsia"/>
          <w:kern w:val="0"/>
          <w:szCs w:val="21"/>
        </w:rPr>
        <w:t>）</w:t>
      </w:r>
    </w:p>
    <w:p w:rsidR="00F434A4" w:rsidRPr="0013579B" w:rsidRDefault="0055438D"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キ</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参加表明書等受領書</w:t>
      </w:r>
      <w:r w:rsidR="005C78CE"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様式第</w:t>
      </w:r>
      <w:r w:rsidR="005C78CE" w:rsidRPr="0013579B">
        <w:rPr>
          <w:rFonts w:ascii="ＭＳ Ｐ明朝" w:eastAsia="ＭＳ Ｐ明朝" w:hAnsi="ＭＳ Ｐ明朝" w:cs="MS-Mincho" w:hint="eastAsia"/>
          <w:kern w:val="0"/>
          <w:szCs w:val="21"/>
        </w:rPr>
        <w:t>５</w:t>
      </w:r>
      <w:r w:rsidR="00F434A4" w:rsidRPr="0013579B">
        <w:rPr>
          <w:rFonts w:ascii="ＭＳ Ｐ明朝" w:eastAsia="ＭＳ Ｐ明朝" w:hAnsi="ＭＳ Ｐ明朝" w:cs="MS-Mincho" w:hint="eastAsia"/>
          <w:kern w:val="0"/>
          <w:szCs w:val="21"/>
        </w:rPr>
        <w:t>号</w:t>
      </w:r>
      <w:r w:rsidR="005C78CE" w:rsidRPr="0013579B">
        <w:rPr>
          <w:rFonts w:ascii="ＭＳ Ｐ明朝" w:eastAsia="ＭＳ Ｐ明朝" w:hAnsi="ＭＳ Ｐ明朝" w:cs="MS-Mincho" w:hint="eastAsia"/>
          <w:kern w:val="0"/>
          <w:szCs w:val="21"/>
        </w:rPr>
        <w:t>）</w:t>
      </w:r>
    </w:p>
    <w:p w:rsidR="00F434A4" w:rsidRPr="0013579B" w:rsidRDefault="0055438D"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ク</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公募型プロポーザル参加資格等審査結果通知書の返送用封筒</w:t>
      </w:r>
      <w:r w:rsidR="005C78CE"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hint="eastAsia"/>
          <w:kern w:val="0"/>
          <w:szCs w:val="21"/>
        </w:rPr>
        <w:t>長形</w:t>
      </w:r>
      <w:r w:rsidR="005C78CE" w:rsidRPr="0013579B">
        <w:rPr>
          <w:rFonts w:ascii="ＭＳ Ｐ明朝" w:eastAsia="ＭＳ Ｐ明朝" w:hAnsi="ＭＳ Ｐ明朝" w:cs="MS-Mincho" w:hint="eastAsia"/>
          <w:kern w:val="0"/>
          <w:szCs w:val="21"/>
        </w:rPr>
        <w:t>３</w:t>
      </w:r>
      <w:r w:rsidR="00F434A4" w:rsidRPr="0013579B">
        <w:rPr>
          <w:rFonts w:ascii="ＭＳ Ｐ明朝" w:eastAsia="ＭＳ Ｐ明朝" w:hAnsi="ＭＳ Ｐ明朝" w:cs="MS-Mincho" w:hint="eastAsia"/>
          <w:kern w:val="0"/>
          <w:szCs w:val="21"/>
        </w:rPr>
        <w:t>号封筒に切</w:t>
      </w:r>
    </w:p>
    <w:p w:rsidR="00F434A4" w:rsidRDefault="00F434A4" w:rsidP="003165FF">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手を貼付し、宛先を記入及び「簡易書留」と朱書きすること</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w:t>
      </w:r>
    </w:p>
    <w:p w:rsidR="008F7493" w:rsidRPr="0013579B" w:rsidRDefault="008F7493" w:rsidP="008F7493">
      <w:pPr>
        <w:autoSpaceDE w:val="0"/>
        <w:autoSpaceDN w:val="0"/>
        <w:adjustRightInd w:val="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 xml:space="preserve">　　　ケ </w:t>
      </w:r>
      <w:r w:rsidR="001C1F15">
        <w:rPr>
          <w:rFonts w:ascii="ＭＳ Ｐ明朝" w:eastAsia="ＭＳ Ｐ明朝" w:hAnsi="ＭＳ Ｐ明朝" w:cs="MS-Mincho" w:hint="eastAsia"/>
          <w:kern w:val="0"/>
          <w:szCs w:val="21"/>
        </w:rPr>
        <w:t>工事実績調書（</w:t>
      </w:r>
      <w:r w:rsidR="00A164B6">
        <w:rPr>
          <w:rFonts w:ascii="ＭＳ Ｐ明朝" w:eastAsia="ＭＳ Ｐ明朝" w:hAnsi="ＭＳ Ｐ明朝" w:cs="MS-Mincho" w:hint="eastAsia"/>
          <w:kern w:val="0"/>
          <w:szCs w:val="21"/>
        </w:rPr>
        <w:t>様式第１０号）</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（２）</w:t>
      </w:r>
      <w:r w:rsidR="00F434A4" w:rsidRPr="0013579B">
        <w:rPr>
          <w:rFonts w:ascii="ＭＳ Ｐ明朝" w:eastAsia="ＭＳ Ｐ明朝" w:hAnsi="ＭＳ Ｐ明朝" w:cs="MS-Mincho" w:hint="eastAsia"/>
          <w:kern w:val="0"/>
          <w:szCs w:val="21"/>
        </w:rPr>
        <w:t>提出先及び提出期間</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事務局まで持参又は郵送</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書留郵便で提出期限必着</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すること。</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w:t>
      </w:r>
      <w:r w:rsidR="000F7D76" w:rsidRPr="0013579B">
        <w:rPr>
          <w:rFonts w:ascii="ＭＳ Ｐ明朝" w:eastAsia="ＭＳ Ｐ明朝" w:hAnsi="ＭＳ Ｐ明朝" w:cs="MS-Mincho" w:hint="eastAsia"/>
          <w:kern w:val="0"/>
          <w:szCs w:val="21"/>
        </w:rPr>
        <w:t>９</w:t>
      </w:r>
      <w:r w:rsidRPr="0013579B">
        <w:rPr>
          <w:rFonts w:ascii="ＭＳ Ｐ明朝" w:eastAsia="ＭＳ Ｐ明朝" w:hAnsi="ＭＳ Ｐ明朝" w:cs="MS-Mincho" w:hint="eastAsia"/>
          <w:kern w:val="0"/>
          <w:szCs w:val="21"/>
        </w:rPr>
        <w:t>月</w:t>
      </w:r>
      <w:r w:rsidR="000F7D76" w:rsidRPr="0013579B">
        <w:rPr>
          <w:rFonts w:ascii="ＭＳ Ｐ明朝" w:eastAsia="ＭＳ Ｐ明朝" w:hAnsi="ＭＳ Ｐ明朝" w:cs="MS-Mincho" w:hint="eastAsia"/>
          <w:kern w:val="0"/>
          <w:szCs w:val="21"/>
        </w:rPr>
        <w:t>２２</w:t>
      </w:r>
      <w:r w:rsidRPr="0013579B">
        <w:rPr>
          <w:rFonts w:ascii="ＭＳ Ｐ明朝" w:eastAsia="ＭＳ Ｐ明朝" w:hAnsi="ＭＳ Ｐ明朝" w:cs="MS-Mincho" w:hint="eastAsia"/>
          <w:kern w:val="0"/>
          <w:szCs w:val="21"/>
        </w:rPr>
        <w:t>日（金）午後５時必着</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lastRenderedPageBreak/>
        <w:t>（３）</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資格審査の結果の通知方法及び通知期限</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w:t>
      </w:r>
      <w:r w:rsidR="000F7D76" w:rsidRPr="0013579B">
        <w:rPr>
          <w:rFonts w:ascii="ＭＳ Ｐ明朝" w:eastAsia="ＭＳ Ｐ明朝" w:hAnsi="ＭＳ Ｐ明朝" w:cs="MS-Mincho" w:hint="eastAsia"/>
          <w:kern w:val="0"/>
          <w:szCs w:val="21"/>
        </w:rPr>
        <w:t>９</w:t>
      </w:r>
      <w:r w:rsidRPr="0013579B">
        <w:rPr>
          <w:rFonts w:ascii="ＭＳ Ｐ明朝" w:eastAsia="ＭＳ Ｐ明朝" w:hAnsi="ＭＳ Ｐ明朝" w:cs="MS-Mincho" w:hint="eastAsia"/>
          <w:kern w:val="0"/>
          <w:szCs w:val="21"/>
        </w:rPr>
        <w:t>月</w:t>
      </w:r>
      <w:r w:rsidR="000F7D76" w:rsidRPr="0013579B">
        <w:rPr>
          <w:rFonts w:ascii="ＭＳ Ｐ明朝" w:eastAsia="ＭＳ Ｐ明朝" w:hAnsi="ＭＳ Ｐ明朝" w:cs="MS-Mincho" w:hint="eastAsia"/>
          <w:kern w:val="0"/>
          <w:szCs w:val="21"/>
        </w:rPr>
        <w:t>２７</w:t>
      </w:r>
      <w:r w:rsidRPr="0013579B">
        <w:rPr>
          <w:rFonts w:ascii="ＭＳ Ｐ明朝" w:eastAsia="ＭＳ Ｐ明朝" w:hAnsi="ＭＳ Ｐ明朝" w:cs="MS-Mincho" w:hint="eastAsia"/>
          <w:kern w:val="0"/>
          <w:szCs w:val="21"/>
        </w:rPr>
        <w:t>日（</w:t>
      </w:r>
      <w:r w:rsidR="000F7D76" w:rsidRPr="0013579B">
        <w:rPr>
          <w:rFonts w:ascii="ＭＳ Ｐ明朝" w:eastAsia="ＭＳ Ｐ明朝" w:hAnsi="ＭＳ Ｐ明朝" w:cs="MS-Mincho" w:hint="eastAsia"/>
          <w:kern w:val="0"/>
          <w:szCs w:val="21"/>
        </w:rPr>
        <w:t>水</w:t>
      </w:r>
      <w:r w:rsidRPr="0013579B">
        <w:rPr>
          <w:rFonts w:ascii="ＭＳ Ｐ明朝" w:eastAsia="ＭＳ Ｐ明朝" w:hAnsi="ＭＳ Ｐ明朝" w:cs="MS-Mincho" w:hint="eastAsia"/>
          <w:kern w:val="0"/>
          <w:szCs w:val="21"/>
        </w:rPr>
        <w:t>）までに公募型プロポーザルに係る参加資格審査結果を文書にて郵送で通知する。なお、参加資格がないとなった者にはその理由を記載する。</w:t>
      </w:r>
    </w:p>
    <w:p w:rsidR="00E07522" w:rsidRPr="0013579B" w:rsidRDefault="00E07522" w:rsidP="003165FF">
      <w:pPr>
        <w:autoSpaceDE w:val="0"/>
        <w:autoSpaceDN w:val="0"/>
        <w:adjustRightInd w:val="0"/>
        <w:ind w:firstLineChars="100" w:firstLine="210"/>
        <w:jc w:val="left"/>
        <w:rPr>
          <w:rFonts w:ascii="ＭＳ Ｐ明朝" w:eastAsia="ＭＳ Ｐ明朝" w:hAnsi="ＭＳ Ｐ明朝" w:cs="MS-Gothic"/>
          <w:kern w:val="0"/>
          <w:szCs w:val="21"/>
        </w:rPr>
      </w:pP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７</w:t>
      </w:r>
      <w:r w:rsidR="00F434A4" w:rsidRPr="0013579B">
        <w:rPr>
          <w:rFonts w:ascii="ＭＳ Ｐ明朝" w:eastAsia="ＭＳ Ｐ明朝" w:hAnsi="ＭＳ Ｐ明朝" w:cs="MS-Gothic"/>
          <w:kern w:val="0"/>
          <w:szCs w:val="21"/>
        </w:rPr>
        <w:t xml:space="preserve"> </w:t>
      </w:r>
      <w:r w:rsidR="00F434A4" w:rsidRPr="0013579B">
        <w:rPr>
          <w:rFonts w:ascii="ＭＳ Ｐ明朝" w:eastAsia="ＭＳ Ｐ明朝" w:hAnsi="ＭＳ Ｐ明朝" w:cs="MS-Gothic" w:hint="eastAsia"/>
          <w:kern w:val="0"/>
          <w:szCs w:val="21"/>
        </w:rPr>
        <w:t>提案書・プレゼンテーション</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（１）</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企画提案書</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5C78CE" w:rsidRPr="0013579B">
        <w:rPr>
          <w:rFonts w:ascii="ＭＳ Ｐ明朝" w:eastAsia="ＭＳ Ｐ明朝" w:hAnsi="ＭＳ Ｐ明朝" w:cs="MS-Mincho" w:hint="eastAsia"/>
          <w:kern w:val="0"/>
          <w:szCs w:val="21"/>
        </w:rPr>
        <w:t>６（３）</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資格審査の結果の通知方法及び通知期限」の通知により、審査対象者として選定された者は、企画提案書として次に掲げる書類及び添付書類を添えて正本として</w:t>
      </w:r>
      <w:r w:rsidR="005C78CE" w:rsidRPr="0013579B">
        <w:rPr>
          <w:rFonts w:ascii="ＭＳ Ｐ明朝" w:eastAsia="ＭＳ Ｐ明朝" w:hAnsi="ＭＳ Ｐ明朝" w:cs="MS-Mincho" w:hint="eastAsia"/>
          <w:kern w:val="0"/>
          <w:szCs w:val="21"/>
        </w:rPr>
        <w:t>１</w:t>
      </w:r>
      <w:r w:rsidRPr="0013579B">
        <w:rPr>
          <w:rFonts w:ascii="ＭＳ Ｐ明朝" w:eastAsia="ＭＳ Ｐ明朝" w:hAnsi="ＭＳ Ｐ明朝" w:cs="MS-Mincho" w:hint="eastAsia"/>
          <w:kern w:val="0"/>
          <w:szCs w:val="21"/>
        </w:rPr>
        <w:t>部、副本として１０部提出すること</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提出書類の電子データ</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kern w:val="0"/>
          <w:szCs w:val="21"/>
        </w:rPr>
        <w:t xml:space="preserve">DVD </w:t>
      </w:r>
      <w:r w:rsidRPr="0013579B">
        <w:rPr>
          <w:rFonts w:ascii="ＭＳ Ｐ明朝" w:eastAsia="ＭＳ Ｐ明朝" w:hAnsi="ＭＳ Ｐ明朝" w:cs="MS-Mincho" w:hint="eastAsia"/>
          <w:kern w:val="0"/>
          <w:szCs w:val="21"/>
        </w:rPr>
        <w:t>又は</w:t>
      </w:r>
      <w:r w:rsidRPr="0013579B">
        <w:rPr>
          <w:rFonts w:ascii="ＭＳ Ｐ明朝" w:eastAsia="ＭＳ Ｐ明朝" w:hAnsi="ＭＳ Ｐ明朝" w:cs="MS-Mincho"/>
          <w:kern w:val="0"/>
          <w:szCs w:val="21"/>
        </w:rPr>
        <w:t xml:space="preserve"> CD </w:t>
      </w:r>
      <w:r w:rsidRPr="0013579B">
        <w:rPr>
          <w:rFonts w:ascii="ＭＳ Ｐ明朝" w:eastAsia="ＭＳ Ｐ明朝" w:hAnsi="ＭＳ Ｐ明朝" w:cs="MS-Mincho" w:hint="eastAsia"/>
          <w:kern w:val="0"/>
          <w:szCs w:val="21"/>
        </w:rPr>
        <w:t>で、</w:t>
      </w:r>
      <w:r w:rsidRPr="0013579B">
        <w:rPr>
          <w:rFonts w:ascii="ＭＳ Ｐ明朝" w:eastAsia="ＭＳ Ｐ明朝" w:hAnsi="ＭＳ Ｐ明朝" w:cs="MS-Mincho"/>
          <w:kern w:val="0"/>
          <w:szCs w:val="21"/>
        </w:rPr>
        <w:t xml:space="preserve">PDF </w:t>
      </w:r>
      <w:r w:rsidRPr="0013579B">
        <w:rPr>
          <w:rFonts w:ascii="ＭＳ Ｐ明朝" w:eastAsia="ＭＳ Ｐ明朝" w:hAnsi="ＭＳ Ｐ明朝" w:cs="MS-Mincho" w:hint="eastAsia"/>
          <w:kern w:val="0"/>
          <w:szCs w:val="21"/>
        </w:rPr>
        <w:t>形式</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を１部提出すること。</w:t>
      </w:r>
      <w:r w:rsidR="005C78CE" w:rsidRPr="0013579B">
        <w:rPr>
          <w:rFonts w:ascii="ＭＳ Ｐ明朝" w:eastAsia="ＭＳ Ｐ明朝" w:hAnsi="ＭＳ Ｐ明朝" w:cs="MS-Mincho" w:hint="eastAsia"/>
          <w:kern w:val="0"/>
          <w:szCs w:val="21"/>
        </w:rPr>
        <w:t>）</w:t>
      </w:r>
    </w:p>
    <w:p w:rsidR="00F434A4" w:rsidRPr="0013579B" w:rsidRDefault="00F434A4" w:rsidP="003165FF">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なお、提案書の提出は、</w:t>
      </w:r>
      <w:r w:rsidR="005C78CE" w:rsidRPr="0013579B">
        <w:rPr>
          <w:rFonts w:ascii="ＭＳ Ｐ明朝" w:eastAsia="ＭＳ Ｐ明朝" w:hAnsi="ＭＳ Ｐ明朝" w:cs="MS-Mincho" w:hint="eastAsia"/>
          <w:kern w:val="0"/>
          <w:szCs w:val="21"/>
        </w:rPr>
        <w:t>１</w:t>
      </w:r>
      <w:r w:rsidRPr="0013579B">
        <w:rPr>
          <w:rFonts w:ascii="ＭＳ Ｐ明朝" w:eastAsia="ＭＳ Ｐ明朝" w:hAnsi="ＭＳ Ｐ明朝" w:cs="MS-Mincho" w:hint="eastAsia"/>
          <w:kern w:val="0"/>
          <w:szCs w:val="21"/>
        </w:rPr>
        <w:t>者につき</w:t>
      </w:r>
      <w:r w:rsidR="005C78CE" w:rsidRPr="0013579B">
        <w:rPr>
          <w:rFonts w:ascii="ＭＳ Ｐ明朝" w:eastAsia="ＭＳ Ｐ明朝" w:hAnsi="ＭＳ Ｐ明朝" w:cs="MS-Mincho" w:hint="eastAsia"/>
          <w:kern w:val="0"/>
          <w:szCs w:val="21"/>
        </w:rPr>
        <w:t>１</w:t>
      </w:r>
      <w:r w:rsidRPr="0013579B">
        <w:rPr>
          <w:rFonts w:ascii="ＭＳ Ｐ明朝" w:eastAsia="ＭＳ Ｐ明朝" w:hAnsi="ＭＳ Ｐ明朝" w:cs="MS-Mincho" w:hint="eastAsia"/>
          <w:kern w:val="0"/>
          <w:szCs w:val="21"/>
        </w:rPr>
        <w:t>案とする。</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ア</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企画提案書</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様式第</w:t>
      </w:r>
      <w:r w:rsidR="00C8783A" w:rsidRPr="0013579B">
        <w:rPr>
          <w:rFonts w:ascii="ＭＳ Ｐ明朝" w:eastAsia="ＭＳ Ｐ明朝" w:hAnsi="ＭＳ Ｐ明朝" w:cs="MS-Mincho" w:hint="eastAsia"/>
          <w:kern w:val="0"/>
          <w:szCs w:val="21"/>
        </w:rPr>
        <w:t>８</w:t>
      </w:r>
      <w:r w:rsidRPr="0013579B">
        <w:rPr>
          <w:rFonts w:ascii="ＭＳ Ｐ明朝" w:eastAsia="ＭＳ Ｐ明朝" w:hAnsi="ＭＳ Ｐ明朝" w:cs="MS-Mincho" w:hint="eastAsia"/>
          <w:kern w:val="0"/>
          <w:szCs w:val="21"/>
        </w:rPr>
        <w:t>号</w:t>
      </w:r>
      <w:r w:rsidR="005C78CE" w:rsidRPr="0013579B">
        <w:rPr>
          <w:rFonts w:ascii="ＭＳ Ｐ明朝" w:eastAsia="ＭＳ Ｐ明朝" w:hAnsi="ＭＳ Ｐ明朝" w:cs="MS-Mincho" w:hint="eastAsia"/>
          <w:kern w:val="0"/>
          <w:szCs w:val="21"/>
        </w:rPr>
        <w:t>）</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イ</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工事の実施方針・工事フロー・工程計画</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様式第</w:t>
      </w:r>
      <w:r w:rsidR="00C8783A" w:rsidRPr="0013579B">
        <w:rPr>
          <w:rFonts w:ascii="ＭＳ Ｐ明朝" w:eastAsia="ＭＳ Ｐ明朝" w:hAnsi="ＭＳ Ｐ明朝" w:cs="MS-Mincho" w:hint="eastAsia"/>
          <w:kern w:val="0"/>
          <w:szCs w:val="21"/>
        </w:rPr>
        <w:t>９</w:t>
      </w:r>
      <w:r w:rsidRPr="0013579B">
        <w:rPr>
          <w:rFonts w:ascii="ＭＳ Ｐ明朝" w:eastAsia="ＭＳ Ｐ明朝" w:hAnsi="ＭＳ Ｐ明朝" w:cs="MS-Mincho" w:hint="eastAsia"/>
          <w:kern w:val="0"/>
          <w:szCs w:val="21"/>
        </w:rPr>
        <w:t>号</w:t>
      </w:r>
      <w:r w:rsidR="005C78CE" w:rsidRPr="0013579B">
        <w:rPr>
          <w:rFonts w:ascii="ＭＳ Ｐ明朝" w:eastAsia="ＭＳ Ｐ明朝" w:hAnsi="ＭＳ Ｐ明朝" w:cs="MS-Mincho" w:hint="eastAsia"/>
          <w:kern w:val="0"/>
          <w:szCs w:val="21"/>
        </w:rPr>
        <w:t>）</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ウ</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完成予想の概要図</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イラスト</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Ａ</w:t>
      </w:r>
      <w:r w:rsidR="005C78CE" w:rsidRPr="0013579B">
        <w:rPr>
          <w:rFonts w:ascii="ＭＳ Ｐ明朝" w:eastAsia="ＭＳ Ｐ明朝" w:hAnsi="ＭＳ Ｐ明朝" w:cs="MS-Mincho" w:hint="eastAsia"/>
          <w:kern w:val="0"/>
          <w:szCs w:val="21"/>
        </w:rPr>
        <w:t>３</w:t>
      </w:r>
      <w:r w:rsidRPr="0013579B">
        <w:rPr>
          <w:rFonts w:ascii="ＭＳ Ｐ明朝" w:eastAsia="ＭＳ Ｐ明朝" w:hAnsi="ＭＳ Ｐ明朝" w:cs="MS-Mincho" w:hint="eastAsia"/>
          <w:kern w:val="0"/>
          <w:szCs w:val="21"/>
        </w:rPr>
        <w:t>版カラー</w:t>
      </w:r>
      <w:r w:rsidR="00A164B6">
        <w:rPr>
          <w:rFonts w:ascii="ＭＳ Ｐ明朝" w:eastAsia="ＭＳ Ｐ明朝" w:hAnsi="ＭＳ Ｐ明朝" w:cs="MS-Mincho" w:hint="eastAsia"/>
          <w:kern w:val="0"/>
          <w:szCs w:val="21"/>
        </w:rPr>
        <w:t>（最大２枚）</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エ</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遊具等の配置計画図</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オ</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製品の寸法や材質のわかる構造図</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平面、立面、側面図</w:t>
      </w:r>
      <w:r w:rsidR="005C78CE" w:rsidRPr="0013579B">
        <w:rPr>
          <w:rFonts w:ascii="ＭＳ Ｐ明朝" w:eastAsia="ＭＳ Ｐ明朝" w:hAnsi="ＭＳ Ｐ明朝" w:cs="MS-Mincho" w:hint="eastAsia"/>
          <w:kern w:val="0"/>
          <w:szCs w:val="21"/>
        </w:rPr>
        <w:t>）</w:t>
      </w:r>
    </w:p>
    <w:p w:rsidR="00F434A4" w:rsidRPr="0013579B" w:rsidRDefault="00F434A4" w:rsidP="003165FF">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カ</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遊具設置後</w:t>
      </w:r>
      <w:r w:rsidR="005C78CE" w:rsidRPr="0013579B">
        <w:rPr>
          <w:rFonts w:ascii="ＭＳ Ｐ明朝" w:eastAsia="ＭＳ Ｐ明朝" w:hAnsi="ＭＳ Ｐ明朝" w:cs="MS-Mincho" w:hint="eastAsia"/>
          <w:kern w:val="0"/>
          <w:szCs w:val="21"/>
        </w:rPr>
        <w:t>２０</w:t>
      </w:r>
      <w:r w:rsidRPr="0013579B">
        <w:rPr>
          <w:rFonts w:ascii="ＭＳ Ｐ明朝" w:eastAsia="ＭＳ Ｐ明朝" w:hAnsi="ＭＳ Ｐ明朝" w:cs="MS-Mincho" w:hint="eastAsia"/>
          <w:kern w:val="0"/>
          <w:szCs w:val="21"/>
        </w:rPr>
        <w:t>年間の修繕及び部品交換に関わる維持管理経費（点検費用は除く）を説明する資料</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キ</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見積書</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任意様式、合計金額のほか積算内容も記載すること</w:t>
      </w:r>
      <w:r w:rsidR="005C78CE" w:rsidRPr="0013579B">
        <w:rPr>
          <w:rFonts w:ascii="ＭＳ Ｐ明朝" w:eastAsia="ＭＳ Ｐ明朝" w:hAnsi="ＭＳ Ｐ明朝" w:cs="MS-Mincho" w:hint="eastAsia"/>
          <w:kern w:val="0"/>
          <w:szCs w:val="21"/>
        </w:rPr>
        <w:t>）</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ク</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その他必要に応じた補足説明資料</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（２）</w:t>
      </w:r>
      <w:r w:rsidR="00F434A4" w:rsidRPr="0013579B">
        <w:rPr>
          <w:rFonts w:ascii="ＭＳ Ｐ明朝" w:eastAsia="ＭＳ Ｐ明朝" w:hAnsi="ＭＳ Ｐ明朝" w:cs="MS-Mincho" w:hint="eastAsia"/>
          <w:kern w:val="0"/>
          <w:szCs w:val="21"/>
        </w:rPr>
        <w:t>提案書・プレゼンテーションに関する質問及び回答</w:t>
      </w:r>
    </w:p>
    <w:p w:rsidR="00F434A4" w:rsidRPr="0013579B" w:rsidRDefault="00F434A4" w:rsidP="003165FF">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ア</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提案書・プレゼンテーションに関する質問がある場合には、令和５年</w:t>
      </w:r>
      <w:r w:rsidR="00A82869" w:rsidRPr="0013579B">
        <w:rPr>
          <w:rFonts w:ascii="ＭＳ Ｐ明朝" w:eastAsia="ＭＳ Ｐ明朝" w:hAnsi="ＭＳ Ｐ明朝" w:cs="MS-Mincho" w:hint="eastAsia"/>
          <w:kern w:val="0"/>
          <w:szCs w:val="21"/>
        </w:rPr>
        <w:t>９</w:t>
      </w:r>
      <w:r w:rsidRPr="0013579B">
        <w:rPr>
          <w:rFonts w:ascii="ＭＳ Ｐ明朝" w:eastAsia="ＭＳ Ｐ明朝" w:hAnsi="ＭＳ Ｐ明朝" w:cs="MS-Mincho" w:hint="eastAsia"/>
          <w:kern w:val="0"/>
          <w:szCs w:val="21"/>
        </w:rPr>
        <w:t>月</w:t>
      </w:r>
      <w:r w:rsidR="00A82869" w:rsidRPr="0013579B">
        <w:rPr>
          <w:rFonts w:ascii="ＭＳ Ｐ明朝" w:eastAsia="ＭＳ Ｐ明朝" w:hAnsi="ＭＳ Ｐ明朝" w:cs="MS-Mincho" w:hint="eastAsia"/>
          <w:kern w:val="0"/>
          <w:szCs w:val="21"/>
        </w:rPr>
        <w:t>２７</w:t>
      </w:r>
      <w:r w:rsidRPr="0013579B">
        <w:rPr>
          <w:rFonts w:ascii="ＭＳ Ｐ明朝" w:eastAsia="ＭＳ Ｐ明朝" w:hAnsi="ＭＳ Ｐ明朝" w:cs="MS-Mincho" w:hint="eastAsia"/>
          <w:kern w:val="0"/>
          <w:szCs w:val="21"/>
        </w:rPr>
        <w:t>日（</w:t>
      </w:r>
      <w:r w:rsidR="00A82869" w:rsidRPr="0013579B">
        <w:rPr>
          <w:rFonts w:ascii="ＭＳ Ｐ明朝" w:eastAsia="ＭＳ Ｐ明朝" w:hAnsi="ＭＳ Ｐ明朝" w:cs="MS-Mincho" w:hint="eastAsia"/>
          <w:kern w:val="0"/>
          <w:szCs w:val="21"/>
        </w:rPr>
        <w:t>水</w:t>
      </w:r>
      <w:r w:rsidRPr="0013579B">
        <w:rPr>
          <w:rFonts w:ascii="ＭＳ Ｐ明朝" w:eastAsia="ＭＳ Ｐ明朝" w:hAnsi="ＭＳ Ｐ明朝" w:cs="MS-Mincho" w:hint="eastAsia"/>
          <w:kern w:val="0"/>
          <w:szCs w:val="21"/>
        </w:rPr>
        <w:t>）午後５時までに工事概要質問書</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様式第</w:t>
      </w:r>
      <w:r w:rsidR="004936D4" w:rsidRPr="0013579B">
        <w:rPr>
          <w:rFonts w:ascii="ＭＳ Ｐ明朝" w:eastAsia="ＭＳ Ｐ明朝" w:hAnsi="ＭＳ Ｐ明朝" w:cs="MS-Mincho" w:hint="eastAsia"/>
          <w:kern w:val="0"/>
          <w:szCs w:val="21"/>
        </w:rPr>
        <w:t>６</w:t>
      </w:r>
      <w:r w:rsidRPr="0013579B">
        <w:rPr>
          <w:rFonts w:ascii="ＭＳ Ｐ明朝" w:eastAsia="ＭＳ Ｐ明朝" w:hAnsi="ＭＳ Ｐ明朝" w:cs="MS-Mincho" w:hint="eastAsia"/>
          <w:kern w:val="0"/>
          <w:szCs w:val="21"/>
        </w:rPr>
        <w:t>号</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）に必要事項を記入の上、電子メールで提出すること。なお、質問書提出後、必ず電話で質問書を送信した旨を伝え、事務局で受信したことを確認すること。</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kern w:val="0"/>
          <w:szCs w:val="21"/>
        </w:rPr>
        <w:t xml:space="preserve">E-mail </w:t>
      </w:r>
      <w:hyperlink r:id="rId6" w:history="1">
        <w:r w:rsidRPr="0013579B">
          <w:rPr>
            <w:rStyle w:val="a7"/>
            <w:rFonts w:ascii="ＭＳ Ｐ明朝" w:eastAsia="ＭＳ Ｐ明朝" w:hAnsi="ＭＳ Ｐ明朝" w:hint="eastAsia"/>
            <w:color w:val="auto"/>
          </w:rPr>
          <w:t>dobokukakari@city.shiogama.miyagi.jp</w:t>
        </w:r>
      </w:hyperlink>
      <w:r w:rsidRPr="0013579B">
        <w:rPr>
          <w:rFonts w:ascii="ＭＳ Ｐ明朝" w:eastAsia="ＭＳ Ｐ明朝" w:hAnsi="ＭＳ Ｐ明朝" w:hint="eastAsia"/>
        </w:rPr>
        <w:t>）</w:t>
      </w:r>
    </w:p>
    <w:p w:rsidR="00F434A4" w:rsidRPr="0013579B" w:rsidRDefault="00F434A4" w:rsidP="003165FF">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イ</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提案書・プレゼンテーションに関する質問に対する回答は、令和５年</w:t>
      </w:r>
      <w:r w:rsidR="00A82869" w:rsidRPr="0013579B">
        <w:rPr>
          <w:rFonts w:ascii="ＭＳ Ｐ明朝" w:eastAsia="ＭＳ Ｐ明朝" w:hAnsi="ＭＳ Ｐ明朝" w:cs="MS-Mincho" w:hint="eastAsia"/>
          <w:kern w:val="0"/>
          <w:szCs w:val="21"/>
        </w:rPr>
        <w:t>１０</w:t>
      </w:r>
      <w:r w:rsidRPr="0013579B">
        <w:rPr>
          <w:rFonts w:ascii="ＭＳ Ｐ明朝" w:eastAsia="ＭＳ Ｐ明朝" w:hAnsi="ＭＳ Ｐ明朝" w:cs="MS-Mincho" w:hint="eastAsia"/>
          <w:kern w:val="0"/>
          <w:szCs w:val="21"/>
        </w:rPr>
        <w:t>月</w:t>
      </w:r>
      <w:r w:rsidR="00A82869" w:rsidRPr="0013579B">
        <w:rPr>
          <w:rFonts w:ascii="ＭＳ Ｐ明朝" w:eastAsia="ＭＳ Ｐ明朝" w:hAnsi="ＭＳ Ｐ明朝" w:cs="MS-Mincho" w:hint="eastAsia"/>
          <w:kern w:val="0"/>
          <w:szCs w:val="21"/>
        </w:rPr>
        <w:t>３</w:t>
      </w:r>
      <w:r w:rsidRPr="0013579B">
        <w:rPr>
          <w:rFonts w:ascii="ＭＳ Ｐ明朝" w:eastAsia="ＭＳ Ｐ明朝" w:hAnsi="ＭＳ Ｐ明朝" w:cs="MS-Mincho" w:hint="eastAsia"/>
          <w:kern w:val="0"/>
          <w:szCs w:val="21"/>
        </w:rPr>
        <w:t>日（</w:t>
      </w:r>
      <w:r w:rsidR="00A82869" w:rsidRPr="0013579B">
        <w:rPr>
          <w:rFonts w:ascii="ＭＳ Ｐ明朝" w:eastAsia="ＭＳ Ｐ明朝" w:hAnsi="ＭＳ Ｐ明朝" w:cs="MS-Mincho" w:hint="eastAsia"/>
          <w:kern w:val="0"/>
          <w:szCs w:val="21"/>
        </w:rPr>
        <w:t>火</w:t>
      </w:r>
      <w:r w:rsidRPr="0013579B">
        <w:rPr>
          <w:rFonts w:ascii="ＭＳ Ｐ明朝" w:eastAsia="ＭＳ Ｐ明朝" w:hAnsi="ＭＳ Ｐ明朝" w:cs="MS-Mincho" w:hint="eastAsia"/>
          <w:kern w:val="0"/>
          <w:szCs w:val="21"/>
        </w:rPr>
        <w:t>）までに、審査対象者に対し個別にメールにて回答を行うとともに、必要に応じて、</w:t>
      </w:r>
      <w:r w:rsidR="006D406B" w:rsidRPr="0013579B">
        <w:rPr>
          <w:rFonts w:ascii="ＭＳ Ｐ明朝" w:eastAsia="ＭＳ Ｐ明朝" w:hAnsi="ＭＳ Ｐ明朝" w:cs="MS-Mincho" w:hint="eastAsia"/>
          <w:kern w:val="0"/>
          <w:szCs w:val="21"/>
        </w:rPr>
        <w:t>塩竈市</w:t>
      </w:r>
      <w:r w:rsidRPr="0013579B">
        <w:rPr>
          <w:rFonts w:ascii="ＭＳ Ｐ明朝" w:eastAsia="ＭＳ Ｐ明朝" w:hAnsi="ＭＳ Ｐ明朝" w:cs="MS-Mincho" w:hint="eastAsia"/>
          <w:kern w:val="0"/>
          <w:szCs w:val="21"/>
        </w:rPr>
        <w:t>ホームページにおいて閲覧に供する。</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（３）</w:t>
      </w:r>
      <w:r w:rsidR="00F434A4" w:rsidRPr="0013579B">
        <w:rPr>
          <w:rFonts w:ascii="ＭＳ Ｐ明朝" w:eastAsia="ＭＳ Ｐ明朝" w:hAnsi="ＭＳ Ｐ明朝" w:cs="MS-Mincho"/>
          <w:kern w:val="0"/>
          <w:szCs w:val="21"/>
        </w:rPr>
        <w:t xml:space="preserve"> </w:t>
      </w:r>
      <w:r w:rsidR="000F7D76" w:rsidRPr="0013579B">
        <w:rPr>
          <w:rFonts w:ascii="ＭＳ Ｐ明朝" w:eastAsia="ＭＳ Ｐ明朝" w:hAnsi="ＭＳ Ｐ明朝" w:cs="MS-Mincho" w:hint="eastAsia"/>
          <w:kern w:val="0"/>
          <w:szCs w:val="21"/>
        </w:rPr>
        <w:t>提案書・プレゼンテーションに関する</w:t>
      </w:r>
      <w:r w:rsidR="00F434A4" w:rsidRPr="0013579B">
        <w:rPr>
          <w:rFonts w:ascii="ＭＳ Ｐ明朝" w:eastAsia="ＭＳ Ｐ明朝" w:hAnsi="ＭＳ Ｐ明朝" w:cs="MS-Mincho" w:hint="eastAsia"/>
          <w:kern w:val="0"/>
          <w:szCs w:val="21"/>
        </w:rPr>
        <w:t>提出先及び提出期間</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事務局まで持参又は郵送</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書留郵便で提出期限必着</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すること。</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w:t>
      </w:r>
      <w:r w:rsidR="00A82869" w:rsidRPr="0013579B">
        <w:rPr>
          <w:rFonts w:ascii="ＭＳ Ｐ明朝" w:eastAsia="ＭＳ Ｐ明朝" w:hAnsi="ＭＳ Ｐ明朝" w:cs="MS-Mincho" w:hint="eastAsia"/>
          <w:kern w:val="0"/>
          <w:szCs w:val="21"/>
        </w:rPr>
        <w:t>１０</w:t>
      </w:r>
      <w:r w:rsidRPr="0013579B">
        <w:rPr>
          <w:rFonts w:ascii="ＭＳ Ｐ明朝" w:eastAsia="ＭＳ Ｐ明朝" w:hAnsi="ＭＳ Ｐ明朝" w:cs="MS-Mincho" w:hint="eastAsia"/>
          <w:kern w:val="0"/>
          <w:szCs w:val="21"/>
        </w:rPr>
        <w:t>月</w:t>
      </w:r>
      <w:r w:rsidR="00A82869" w:rsidRPr="0013579B">
        <w:rPr>
          <w:rFonts w:ascii="ＭＳ Ｐ明朝" w:eastAsia="ＭＳ Ｐ明朝" w:hAnsi="ＭＳ Ｐ明朝" w:cs="MS-Mincho" w:hint="eastAsia"/>
          <w:kern w:val="0"/>
          <w:szCs w:val="21"/>
        </w:rPr>
        <w:t>１３</w:t>
      </w:r>
      <w:r w:rsidRPr="0013579B">
        <w:rPr>
          <w:rFonts w:ascii="ＭＳ Ｐ明朝" w:eastAsia="ＭＳ Ｐ明朝" w:hAnsi="ＭＳ Ｐ明朝" w:cs="MS-Mincho" w:hint="eastAsia"/>
          <w:kern w:val="0"/>
          <w:szCs w:val="21"/>
        </w:rPr>
        <w:t>日（水）午後５時必着</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（４）</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評価基準</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「別表</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評価基準」により審査を行う。</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（５）</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プレゼンテーションについて</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令和５年</w:t>
      </w:r>
      <w:r w:rsidR="00A82869" w:rsidRPr="0013579B">
        <w:rPr>
          <w:rFonts w:ascii="ＭＳ Ｐ明朝" w:eastAsia="ＭＳ Ｐ明朝" w:hAnsi="ＭＳ Ｐ明朝" w:cs="MS-Mincho" w:hint="eastAsia"/>
          <w:kern w:val="0"/>
          <w:szCs w:val="21"/>
        </w:rPr>
        <w:t>１０</w:t>
      </w:r>
      <w:r w:rsidRPr="0013579B">
        <w:rPr>
          <w:rFonts w:ascii="ＭＳ Ｐ明朝" w:eastAsia="ＭＳ Ｐ明朝" w:hAnsi="ＭＳ Ｐ明朝" w:cs="MS-Mincho" w:hint="eastAsia"/>
          <w:kern w:val="0"/>
          <w:szCs w:val="21"/>
        </w:rPr>
        <w:t>月</w:t>
      </w:r>
      <w:r w:rsidR="00A82869" w:rsidRPr="0013579B">
        <w:rPr>
          <w:rFonts w:ascii="ＭＳ Ｐ明朝" w:eastAsia="ＭＳ Ｐ明朝" w:hAnsi="ＭＳ Ｐ明朝" w:cs="MS-Mincho" w:hint="eastAsia"/>
          <w:kern w:val="0"/>
          <w:szCs w:val="21"/>
        </w:rPr>
        <w:t>１７</w:t>
      </w:r>
      <w:r w:rsidRPr="0013579B">
        <w:rPr>
          <w:rFonts w:ascii="ＭＳ Ｐ明朝" w:eastAsia="ＭＳ Ｐ明朝" w:hAnsi="ＭＳ Ｐ明朝" w:cs="MS-Mincho" w:hint="eastAsia"/>
          <w:kern w:val="0"/>
          <w:szCs w:val="21"/>
        </w:rPr>
        <w:t>（火）（予定）にプレゼンテーションを行う。「</w:t>
      </w:r>
      <w:r w:rsidR="005C78CE" w:rsidRPr="0013579B">
        <w:rPr>
          <w:rFonts w:ascii="ＭＳ Ｐ明朝" w:eastAsia="ＭＳ Ｐ明朝" w:hAnsi="ＭＳ Ｐ明朝" w:cs="MS-Mincho" w:hint="eastAsia"/>
          <w:kern w:val="0"/>
          <w:szCs w:val="21"/>
        </w:rPr>
        <w:t>６（３）</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資格審査の結果の通知</w:t>
      </w:r>
      <w:r w:rsidRPr="0013579B">
        <w:rPr>
          <w:rFonts w:ascii="ＭＳ Ｐ明朝" w:eastAsia="ＭＳ Ｐ明朝" w:hAnsi="ＭＳ Ｐ明朝" w:cs="MS-Mincho" w:hint="eastAsia"/>
          <w:kern w:val="0"/>
          <w:szCs w:val="21"/>
        </w:rPr>
        <w:lastRenderedPageBreak/>
        <w:t>方法及び通知期限」の通知にあわせ、プレゼンテーションの日程を提案者に通知する。</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プレゼンテーションは</w:t>
      </w:r>
      <w:r w:rsidR="00A164B6">
        <w:rPr>
          <w:rFonts w:ascii="ＭＳ Ｐ明朝" w:eastAsia="ＭＳ Ｐ明朝" w:hAnsi="ＭＳ Ｐ明朝" w:cs="MS-Mincho" w:hint="eastAsia"/>
          <w:kern w:val="0"/>
          <w:szCs w:val="21"/>
        </w:rPr>
        <w:t>２０</w:t>
      </w:r>
      <w:r w:rsidRPr="0013579B">
        <w:rPr>
          <w:rFonts w:ascii="ＭＳ Ｐ明朝" w:eastAsia="ＭＳ Ｐ明朝" w:hAnsi="ＭＳ Ｐ明朝" w:cs="MS-Mincho" w:hint="eastAsia"/>
          <w:kern w:val="0"/>
          <w:szCs w:val="21"/>
        </w:rPr>
        <w:t>分以内とし、その後１０分程度でヒアリングを行う。プレゼンテーションは、提出した企画提案書に記述されている提案のみで行うものとする。</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なお、プレゼンテーションの実施方法については下記のとおりとするが、</w:t>
      </w:r>
      <w:r w:rsidR="008E1016" w:rsidRPr="0013579B">
        <w:rPr>
          <w:rFonts w:ascii="ＭＳ Ｐ明朝" w:eastAsia="ＭＳ Ｐ明朝" w:hAnsi="ＭＳ Ｐ明朝" w:cs="MS-Mincho" w:hint="eastAsia"/>
          <w:kern w:val="0"/>
          <w:szCs w:val="21"/>
        </w:rPr>
        <w:t>災害等に</w:t>
      </w:r>
      <w:r w:rsidRPr="0013579B">
        <w:rPr>
          <w:rFonts w:ascii="ＭＳ Ｐ明朝" w:eastAsia="ＭＳ Ｐ明朝" w:hAnsi="ＭＳ Ｐ明朝" w:cs="MS-Mincho" w:hint="eastAsia"/>
          <w:kern w:val="0"/>
          <w:szCs w:val="21"/>
        </w:rPr>
        <w:t>より、プレゼンテーション審査が開催し難い場合は、別の方法で開催する場合もあり得る。詳細については対象者に別途案内を行う。なお、応募者多数のときは、プレゼンテーション及びヒアリングの対象者を令和５年</w:t>
      </w:r>
      <w:r w:rsidR="00A82869" w:rsidRPr="0013579B">
        <w:rPr>
          <w:rFonts w:ascii="ＭＳ Ｐ明朝" w:eastAsia="ＭＳ Ｐ明朝" w:hAnsi="ＭＳ Ｐ明朝" w:cs="MS-Mincho" w:hint="eastAsia"/>
          <w:kern w:val="0"/>
          <w:szCs w:val="21"/>
        </w:rPr>
        <w:t>１０</w:t>
      </w:r>
      <w:r w:rsidRPr="0013579B">
        <w:rPr>
          <w:rFonts w:ascii="ＭＳ Ｐ明朝" w:eastAsia="ＭＳ Ｐ明朝" w:hAnsi="ＭＳ Ｐ明朝" w:cs="MS-Mincho" w:hint="eastAsia"/>
          <w:kern w:val="0"/>
          <w:szCs w:val="21"/>
        </w:rPr>
        <w:t>月</w:t>
      </w:r>
      <w:r w:rsidR="00A82869" w:rsidRPr="0013579B">
        <w:rPr>
          <w:rFonts w:ascii="ＭＳ Ｐ明朝" w:eastAsia="ＭＳ Ｐ明朝" w:hAnsi="ＭＳ Ｐ明朝" w:cs="MS-Mincho" w:hint="eastAsia"/>
          <w:kern w:val="0"/>
          <w:szCs w:val="21"/>
        </w:rPr>
        <w:t>中</w:t>
      </w:r>
      <w:r w:rsidRPr="0013579B">
        <w:rPr>
          <w:rFonts w:ascii="ＭＳ Ｐ明朝" w:eastAsia="ＭＳ Ｐ明朝" w:hAnsi="ＭＳ Ｐ明朝" w:cs="MS-Mincho" w:hint="eastAsia"/>
          <w:kern w:val="0"/>
          <w:szCs w:val="21"/>
        </w:rPr>
        <w:t>旬（予定）に書類審査により</w:t>
      </w:r>
      <w:r w:rsidR="005C78CE" w:rsidRPr="0013579B">
        <w:rPr>
          <w:rFonts w:ascii="ＭＳ Ｐ明朝" w:eastAsia="ＭＳ Ｐ明朝" w:hAnsi="ＭＳ Ｐ明朝" w:cs="MS-Mincho" w:hint="eastAsia"/>
          <w:kern w:val="0"/>
          <w:szCs w:val="21"/>
        </w:rPr>
        <w:t>３</w:t>
      </w:r>
      <w:r w:rsidRPr="0013579B">
        <w:rPr>
          <w:rFonts w:ascii="ＭＳ Ｐ明朝" w:eastAsia="ＭＳ Ｐ明朝" w:hAnsi="ＭＳ Ｐ明朝" w:cs="MS-Mincho" w:hint="eastAsia"/>
          <w:kern w:val="0"/>
          <w:szCs w:val="21"/>
        </w:rPr>
        <w:t>者程度に選定する場合がある。</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ア</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出席者</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プレゼンテーション及びヒアリングへの出席者は、審査出席者届出書</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様式第</w:t>
      </w:r>
      <w:r w:rsidR="005C78CE" w:rsidRPr="0013579B">
        <w:rPr>
          <w:rFonts w:ascii="ＭＳ Ｐ明朝" w:eastAsia="ＭＳ Ｐ明朝" w:hAnsi="ＭＳ Ｐ明朝" w:cs="MS-Mincho" w:hint="eastAsia"/>
          <w:kern w:val="0"/>
          <w:szCs w:val="21"/>
        </w:rPr>
        <w:t>３</w:t>
      </w:r>
      <w:r w:rsidRPr="0013579B">
        <w:rPr>
          <w:rFonts w:ascii="ＭＳ Ｐ明朝" w:eastAsia="ＭＳ Ｐ明朝" w:hAnsi="ＭＳ Ｐ明朝" w:cs="MS-Mincho" w:hint="eastAsia"/>
          <w:kern w:val="0"/>
          <w:szCs w:val="21"/>
        </w:rPr>
        <w:t>号）で届出があった者とし、配置予定である主任技術者又は監理技術者は最低</w:t>
      </w:r>
      <w:r w:rsidR="005C78CE" w:rsidRPr="0013579B">
        <w:rPr>
          <w:rFonts w:ascii="ＭＳ Ｐ明朝" w:eastAsia="ＭＳ Ｐ明朝" w:hAnsi="ＭＳ Ｐ明朝" w:cs="MS-Mincho" w:hint="eastAsia"/>
          <w:kern w:val="0"/>
          <w:szCs w:val="21"/>
        </w:rPr>
        <w:t>１</w:t>
      </w:r>
      <w:r w:rsidRPr="0013579B">
        <w:rPr>
          <w:rFonts w:ascii="ＭＳ Ｐ明朝" w:eastAsia="ＭＳ Ｐ明朝" w:hAnsi="ＭＳ Ｐ明朝" w:cs="MS-Mincho" w:hint="eastAsia"/>
          <w:kern w:val="0"/>
          <w:szCs w:val="21"/>
        </w:rPr>
        <w:t>名出席しなければならない。</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イ</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会場に用意されているもの</w:t>
      </w:r>
    </w:p>
    <w:p w:rsidR="00F434A4" w:rsidRPr="0013579B" w:rsidRDefault="00F434A4" w:rsidP="003165FF">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プロジェクター・パソコン（持参可）</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ウ</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留意事項</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（ア）</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提出した企画提案書の内容及びその補足説明についてのみ行なうこと。</w:t>
      </w:r>
    </w:p>
    <w:p w:rsidR="00F434A4" w:rsidRPr="0013579B" w:rsidRDefault="005C78CE" w:rsidP="003165FF">
      <w:pPr>
        <w:autoSpaceDE w:val="0"/>
        <w:autoSpaceDN w:val="0"/>
        <w:adjustRightInd w:val="0"/>
        <w:ind w:leftChars="200" w:left="840" w:hangingChars="200" w:hanging="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（イ）</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資料の追加配布（提出していない資料についてプロジェクターでの投影等を含む）は認めない。</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（６）</w:t>
      </w:r>
      <w:r w:rsidR="00F434A4" w:rsidRPr="0013579B">
        <w:rPr>
          <w:rFonts w:ascii="ＭＳ Ｐ明朝" w:eastAsia="ＭＳ Ｐ明朝" w:hAnsi="ＭＳ Ｐ明朝" w:cs="MS-Mincho" w:hint="eastAsia"/>
          <w:kern w:val="0"/>
          <w:szCs w:val="21"/>
        </w:rPr>
        <w:t>最優秀提案者等の特定方法</w:t>
      </w:r>
    </w:p>
    <w:p w:rsidR="00F434A4" w:rsidRPr="0013579B" w:rsidRDefault="00F434A4" w:rsidP="003165FF">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ア</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選定委員会において、得点の総計が最も高い提案をした者を最優秀提案者、次点の者を優秀提案者としてそれぞれ特定する。</w:t>
      </w:r>
    </w:p>
    <w:p w:rsidR="00F434A4" w:rsidRPr="0013579B" w:rsidRDefault="00F434A4" w:rsidP="003165FF">
      <w:pPr>
        <w:autoSpaceDE w:val="0"/>
        <w:autoSpaceDN w:val="0"/>
        <w:adjustRightInd w:val="0"/>
        <w:ind w:leftChars="200" w:left="63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イ</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得点の総計が最も高い提案をした者が２者以上いる場合には、選定委員会で協議の上、最優秀提案者を特定する。</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E07522" w:rsidRPr="0013579B">
        <w:rPr>
          <w:rFonts w:ascii="ＭＳ Ｐ明朝" w:eastAsia="ＭＳ Ｐ明朝" w:hAnsi="ＭＳ Ｐ明朝" w:cs="MS-Mincho" w:hint="eastAsia"/>
          <w:kern w:val="0"/>
          <w:szCs w:val="21"/>
        </w:rPr>
        <w:t>７</w:t>
      </w:r>
      <w:r w:rsidRPr="0013579B">
        <w:rPr>
          <w:rFonts w:ascii="ＭＳ Ｐ明朝" w:eastAsia="ＭＳ Ｐ明朝" w:hAnsi="ＭＳ Ｐ明朝" w:cs="MS-Mincho" w:hint="eastAsia"/>
          <w:kern w:val="0"/>
          <w:szCs w:val="21"/>
        </w:rPr>
        <w:t>）</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審査結果の通知</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審査の実施後、文書で通知するとともに、</w:t>
      </w:r>
      <w:r w:rsidR="006D406B" w:rsidRPr="0013579B">
        <w:rPr>
          <w:rFonts w:ascii="ＭＳ Ｐ明朝" w:eastAsia="ＭＳ Ｐ明朝" w:hAnsi="ＭＳ Ｐ明朝" w:cs="MS-Mincho" w:hint="eastAsia"/>
          <w:kern w:val="0"/>
          <w:szCs w:val="21"/>
        </w:rPr>
        <w:t>塩竈市</w:t>
      </w:r>
      <w:r w:rsidRPr="0013579B">
        <w:rPr>
          <w:rFonts w:ascii="ＭＳ Ｐ明朝" w:eastAsia="ＭＳ Ｐ明朝" w:hAnsi="ＭＳ Ｐ明朝" w:cs="MS-Mincho" w:hint="eastAsia"/>
          <w:kern w:val="0"/>
          <w:szCs w:val="21"/>
        </w:rPr>
        <w:t>ホームページにて公表する。</w:t>
      </w:r>
    </w:p>
    <w:p w:rsidR="00E07522" w:rsidRPr="0013579B" w:rsidRDefault="00E07522" w:rsidP="003165FF">
      <w:pPr>
        <w:autoSpaceDE w:val="0"/>
        <w:autoSpaceDN w:val="0"/>
        <w:adjustRightInd w:val="0"/>
        <w:ind w:firstLineChars="100" w:firstLine="210"/>
        <w:jc w:val="left"/>
        <w:rPr>
          <w:rFonts w:ascii="ＭＳ Ｐ明朝" w:eastAsia="ＭＳ Ｐ明朝" w:hAnsi="ＭＳ Ｐ明朝" w:cs="MS-Gothic"/>
          <w:kern w:val="0"/>
          <w:szCs w:val="21"/>
        </w:rPr>
      </w:pPr>
    </w:p>
    <w:p w:rsidR="00F434A4" w:rsidRPr="0013579B" w:rsidRDefault="008E1016" w:rsidP="003165FF">
      <w:pPr>
        <w:autoSpaceDE w:val="0"/>
        <w:autoSpaceDN w:val="0"/>
        <w:adjustRightInd w:val="0"/>
        <w:ind w:firstLineChars="100" w:firstLine="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８</w:t>
      </w:r>
      <w:r w:rsidR="00F434A4" w:rsidRPr="0013579B">
        <w:rPr>
          <w:rFonts w:ascii="ＭＳ Ｐ明朝" w:eastAsia="ＭＳ Ｐ明朝" w:hAnsi="ＭＳ Ｐ明朝" w:cs="MS-Gothic"/>
          <w:kern w:val="0"/>
          <w:szCs w:val="21"/>
        </w:rPr>
        <w:t xml:space="preserve"> </w:t>
      </w:r>
      <w:r w:rsidR="00F434A4" w:rsidRPr="0013579B">
        <w:rPr>
          <w:rFonts w:ascii="ＭＳ Ｐ明朝" w:eastAsia="ＭＳ Ｐ明朝" w:hAnsi="ＭＳ Ｐ明朝" w:cs="MS-Gothic" w:hint="eastAsia"/>
          <w:kern w:val="0"/>
          <w:szCs w:val="21"/>
        </w:rPr>
        <w:t>契約に関する事項</w:t>
      </w:r>
    </w:p>
    <w:p w:rsidR="00F434A4" w:rsidRPr="0013579B" w:rsidRDefault="005C78CE"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（１）</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選定委員会において特定された最優秀提案者を優先交渉権者とし、仕様書及び優先交渉権者の提案書等の内容を基本に協議の上、契約を締結する。提案書の記載内容は原則として契約時の仕様とするが、本工事の目的達成のため、必要な範囲内において協議により、項目を追加、変更及び削除する場合がある。</w:t>
      </w:r>
    </w:p>
    <w:p w:rsidR="00F434A4" w:rsidRPr="0013579B" w:rsidRDefault="005C78CE" w:rsidP="003165FF">
      <w:pPr>
        <w:autoSpaceDE w:val="0"/>
        <w:autoSpaceDN w:val="0"/>
        <w:adjustRightInd w:val="0"/>
        <w:ind w:leftChars="100" w:left="42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（２）</w:t>
      </w:r>
      <w:r w:rsidR="00F434A4" w:rsidRPr="0013579B">
        <w:rPr>
          <w:rFonts w:ascii="ＭＳ Ｐ明朝" w:eastAsia="ＭＳ Ｐ明朝" w:hAnsi="ＭＳ Ｐ明朝" w:cs="MS-Mincho" w:hint="eastAsia"/>
          <w:kern w:val="0"/>
          <w:szCs w:val="21"/>
        </w:rPr>
        <w:t>契約に関しては、優先交渉権者との随意契約（地方自治法施行令第</w:t>
      </w:r>
      <w:r w:rsidRPr="0013579B">
        <w:rPr>
          <w:rFonts w:ascii="ＭＳ Ｐ明朝" w:eastAsia="ＭＳ Ｐ明朝" w:hAnsi="ＭＳ Ｐ明朝" w:cs="MS-Mincho" w:hint="eastAsia"/>
          <w:kern w:val="0"/>
          <w:szCs w:val="21"/>
        </w:rPr>
        <w:t>１６７</w:t>
      </w:r>
      <w:r w:rsidR="00F434A4" w:rsidRPr="0013579B">
        <w:rPr>
          <w:rFonts w:ascii="ＭＳ Ｐ明朝" w:eastAsia="ＭＳ Ｐ明朝" w:hAnsi="ＭＳ Ｐ明朝" w:cs="MS-Mincho" w:hint="eastAsia"/>
          <w:kern w:val="0"/>
          <w:szCs w:val="21"/>
        </w:rPr>
        <w:t>条の２第</w:t>
      </w:r>
      <w:r w:rsidRPr="0013579B">
        <w:rPr>
          <w:rFonts w:ascii="ＭＳ Ｐ明朝" w:eastAsia="ＭＳ Ｐ明朝" w:hAnsi="ＭＳ Ｐ明朝" w:cs="MS-Mincho" w:hint="eastAsia"/>
          <w:kern w:val="0"/>
          <w:szCs w:val="21"/>
        </w:rPr>
        <w:t>１</w:t>
      </w:r>
      <w:r w:rsidR="00F434A4" w:rsidRPr="0013579B">
        <w:rPr>
          <w:rFonts w:ascii="ＭＳ Ｐ明朝" w:eastAsia="ＭＳ Ｐ明朝" w:hAnsi="ＭＳ Ｐ明朝" w:cs="MS-Mincho" w:hint="eastAsia"/>
          <w:kern w:val="0"/>
          <w:szCs w:val="21"/>
        </w:rPr>
        <w:t>項第２号に規定する随意契約をいう）とする。</w:t>
      </w:r>
    </w:p>
    <w:p w:rsidR="00F434A4" w:rsidRPr="0013579B" w:rsidRDefault="005C78CE" w:rsidP="003165FF">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（３）</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最優秀提案者と契約締結できない場合は、優秀提案者と契約交渉を行うものとする。</w:t>
      </w:r>
    </w:p>
    <w:p w:rsidR="00E07522" w:rsidRPr="0013579B" w:rsidRDefault="00E07522" w:rsidP="003165FF">
      <w:pPr>
        <w:autoSpaceDE w:val="0"/>
        <w:autoSpaceDN w:val="0"/>
        <w:adjustRightInd w:val="0"/>
        <w:ind w:firstLineChars="100" w:firstLine="210"/>
        <w:jc w:val="left"/>
        <w:rPr>
          <w:rFonts w:ascii="ＭＳ Ｐ明朝" w:eastAsia="ＭＳ Ｐ明朝" w:hAnsi="ＭＳ Ｐ明朝" w:cs="MS-Gothic"/>
          <w:kern w:val="0"/>
          <w:szCs w:val="21"/>
        </w:rPr>
      </w:pPr>
    </w:p>
    <w:p w:rsidR="00F434A4" w:rsidRPr="0013579B" w:rsidRDefault="008E1016" w:rsidP="003165FF">
      <w:pPr>
        <w:autoSpaceDE w:val="0"/>
        <w:autoSpaceDN w:val="0"/>
        <w:adjustRightInd w:val="0"/>
        <w:ind w:firstLineChars="100" w:firstLine="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９</w:t>
      </w:r>
      <w:r w:rsidR="00F434A4" w:rsidRPr="0013579B">
        <w:rPr>
          <w:rFonts w:ascii="ＭＳ Ｐ明朝" w:eastAsia="ＭＳ Ｐ明朝" w:hAnsi="ＭＳ Ｐ明朝" w:cs="MS-Gothic"/>
          <w:kern w:val="0"/>
          <w:szCs w:val="21"/>
        </w:rPr>
        <w:t xml:space="preserve"> </w:t>
      </w:r>
      <w:r w:rsidR="00F434A4" w:rsidRPr="0013579B">
        <w:rPr>
          <w:rFonts w:ascii="ＭＳ Ｐ明朝" w:eastAsia="ＭＳ Ｐ明朝" w:hAnsi="ＭＳ Ｐ明朝" w:cs="MS-Gothic" w:hint="eastAsia"/>
          <w:kern w:val="0"/>
          <w:szCs w:val="21"/>
        </w:rPr>
        <w:t>失格事項</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参加者が、次のいずれかに該当する場合は失格とする。</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lastRenderedPageBreak/>
        <w:t>（１）</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「５</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参加資格」を満たしていない場合</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（２）</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提案書等が提出期限までに提出されなかった場合</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（３）</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提出書類に虚偽の記載があった場合</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（４）</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公平な審査を阻害する行為があった場合</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（５）</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プレゼンテーションに参加しなかった場合</w:t>
      </w:r>
    </w:p>
    <w:p w:rsidR="00F434A4" w:rsidRPr="0013579B" w:rsidRDefault="005C78CE" w:rsidP="003165FF">
      <w:pPr>
        <w:autoSpaceDE w:val="0"/>
        <w:autoSpaceDN w:val="0"/>
        <w:adjustRightInd w:val="0"/>
        <w:ind w:leftChars="200" w:left="840" w:hangingChars="200" w:hanging="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（６）</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提出書類に不備、錯誤等があり、再提出を指示したにもかかわらず、期限内に提出されなかった場合</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（７）</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見積書の金額が提案上限金額を超過した場合</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（８）</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その他本要領に違反すると認められる場合</w:t>
      </w:r>
    </w:p>
    <w:p w:rsidR="00E07522" w:rsidRPr="0013579B" w:rsidRDefault="00E07522" w:rsidP="003165FF">
      <w:pPr>
        <w:autoSpaceDE w:val="0"/>
        <w:autoSpaceDN w:val="0"/>
        <w:adjustRightInd w:val="0"/>
        <w:ind w:firstLineChars="100" w:firstLine="210"/>
        <w:jc w:val="left"/>
        <w:rPr>
          <w:rFonts w:ascii="ＭＳ Ｐ明朝" w:eastAsia="ＭＳ Ｐ明朝" w:hAnsi="ＭＳ Ｐ明朝" w:cs="MS-Gothic"/>
          <w:kern w:val="0"/>
          <w:szCs w:val="21"/>
        </w:rPr>
      </w:pPr>
    </w:p>
    <w:p w:rsidR="00F434A4" w:rsidRPr="0013579B" w:rsidRDefault="008E1016" w:rsidP="003165FF">
      <w:pPr>
        <w:autoSpaceDE w:val="0"/>
        <w:autoSpaceDN w:val="0"/>
        <w:adjustRightInd w:val="0"/>
        <w:ind w:firstLineChars="100" w:firstLine="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１０</w:t>
      </w:r>
      <w:r w:rsidR="00F434A4" w:rsidRPr="0013579B">
        <w:rPr>
          <w:rFonts w:ascii="ＭＳ Ｐ明朝" w:eastAsia="ＭＳ Ｐ明朝" w:hAnsi="ＭＳ Ｐ明朝" w:cs="MS-Gothic"/>
          <w:kern w:val="0"/>
          <w:szCs w:val="21"/>
        </w:rPr>
        <w:t xml:space="preserve"> </w:t>
      </w:r>
      <w:r w:rsidR="00F434A4" w:rsidRPr="0013579B">
        <w:rPr>
          <w:rFonts w:ascii="ＭＳ Ｐ明朝" w:eastAsia="ＭＳ Ｐ明朝" w:hAnsi="ＭＳ Ｐ明朝" w:cs="MS-Gothic" w:hint="eastAsia"/>
          <w:kern w:val="0"/>
          <w:szCs w:val="21"/>
        </w:rPr>
        <w:t>その他</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（１）</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本件に係る費用負担</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企画提案書等の作成、提出及びヒアリング参加等に要する費用は、その一切を参加者の負担とする。</w:t>
      </w:r>
    </w:p>
    <w:p w:rsidR="003165FF"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（２）</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書類提出にあたっての留意事項</w:t>
      </w:r>
    </w:p>
    <w:p w:rsidR="00F434A4" w:rsidRPr="0013579B" w:rsidRDefault="00F434A4" w:rsidP="003165FF">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提出書類について、持参以外の方法による場合の不達及び遅配を原因とする提出書の不利益が生じても、本市はこの責めを負わない。提出者においては、特定記録郵便等の利用又は電子メールで着信確認を行うなどの対策を講じること。</w:t>
      </w:r>
    </w:p>
    <w:p w:rsidR="00F434A4" w:rsidRPr="0013579B" w:rsidRDefault="005C78CE"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（３）</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無効となる参加表明書又は企画提案書</w:t>
      </w:r>
    </w:p>
    <w:p w:rsidR="00F434A4" w:rsidRPr="0013579B" w:rsidRDefault="00F434A4" w:rsidP="003165FF">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提出された参加表明書又は企画提案書が、次のいずれかに該当する場合は、これを無</w:t>
      </w:r>
    </w:p>
    <w:p w:rsidR="00F434A4" w:rsidRPr="0013579B" w:rsidRDefault="00F434A4" w:rsidP="003165FF">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効とする。</w:t>
      </w:r>
    </w:p>
    <w:p w:rsidR="00F434A4" w:rsidRPr="0013579B" w:rsidRDefault="00F434A4" w:rsidP="00A856F4">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ア</w:t>
      </w:r>
      <w:r w:rsidR="00BD1214">
        <w:rPr>
          <w:rFonts w:ascii="ＭＳ Ｐ明朝" w:eastAsia="ＭＳ Ｐ明朝" w:hAnsi="ＭＳ Ｐ明朝" w:cs="MS-Mincho" w:hint="eastAsia"/>
          <w:kern w:val="0"/>
          <w:szCs w:val="21"/>
        </w:rPr>
        <w:t xml:space="preserve">　</w:t>
      </w:r>
      <w:r w:rsidRPr="0013579B">
        <w:rPr>
          <w:rFonts w:ascii="ＭＳ Ｐ明朝" w:eastAsia="ＭＳ Ｐ明朝" w:hAnsi="ＭＳ Ｐ明朝" w:cs="MS-Mincho" w:hint="eastAsia"/>
          <w:kern w:val="0"/>
          <w:szCs w:val="21"/>
        </w:rPr>
        <w:t>提出方法、提出先、提出期限等が本要領その他の定めに適合しないもの</w:t>
      </w:r>
    </w:p>
    <w:p w:rsidR="00F434A4" w:rsidRPr="0013579B" w:rsidRDefault="00F434A4" w:rsidP="00A856F4">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イ</w:t>
      </w:r>
      <w:r w:rsidR="00BD1214">
        <w:rPr>
          <w:rFonts w:ascii="ＭＳ Ｐ明朝" w:eastAsia="ＭＳ Ｐ明朝" w:hAnsi="ＭＳ Ｐ明朝" w:cs="MS-Mincho" w:hint="eastAsia"/>
          <w:kern w:val="0"/>
          <w:szCs w:val="21"/>
        </w:rPr>
        <w:t xml:space="preserve">　</w:t>
      </w:r>
      <w:r w:rsidRPr="0013579B">
        <w:rPr>
          <w:rFonts w:ascii="ＭＳ Ｐ明朝" w:eastAsia="ＭＳ Ｐ明朝" w:hAnsi="ＭＳ Ｐ明朝" w:cs="MS-Mincho" w:hint="eastAsia"/>
          <w:kern w:val="0"/>
          <w:szCs w:val="21"/>
        </w:rPr>
        <w:t>記載上の留意事項に示された内容に適合しないもの</w:t>
      </w:r>
    </w:p>
    <w:p w:rsidR="00F434A4" w:rsidRPr="0013579B" w:rsidRDefault="00F434A4" w:rsidP="00A856F4">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ウ</w:t>
      </w:r>
      <w:r w:rsidR="00BD1214">
        <w:rPr>
          <w:rFonts w:ascii="ＭＳ Ｐ明朝" w:eastAsia="ＭＳ Ｐ明朝" w:hAnsi="ＭＳ Ｐ明朝" w:cs="MS-Mincho" w:hint="eastAsia"/>
          <w:kern w:val="0"/>
          <w:szCs w:val="21"/>
        </w:rPr>
        <w:t xml:space="preserve">　</w:t>
      </w:r>
      <w:r w:rsidRPr="0013579B">
        <w:rPr>
          <w:rFonts w:ascii="ＭＳ Ｐ明朝" w:eastAsia="ＭＳ Ｐ明朝" w:hAnsi="ＭＳ Ｐ明朝" w:cs="MS-Mincho" w:hint="eastAsia"/>
          <w:kern w:val="0"/>
          <w:szCs w:val="21"/>
        </w:rPr>
        <w:t>記載すべき事項の全部又は一部が記載されていないもの</w:t>
      </w:r>
    </w:p>
    <w:p w:rsidR="00F434A4" w:rsidRPr="0013579B" w:rsidRDefault="00F434A4" w:rsidP="00A856F4">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エ</w:t>
      </w:r>
      <w:r w:rsidR="00BD1214">
        <w:rPr>
          <w:rFonts w:ascii="ＭＳ Ｐ明朝" w:eastAsia="ＭＳ Ｐ明朝" w:hAnsi="ＭＳ Ｐ明朝" w:cs="MS-Mincho" w:hint="eastAsia"/>
          <w:kern w:val="0"/>
          <w:szCs w:val="21"/>
        </w:rPr>
        <w:t xml:space="preserve">　</w:t>
      </w:r>
      <w:r w:rsidRPr="0013579B">
        <w:rPr>
          <w:rFonts w:ascii="ＭＳ Ｐ明朝" w:eastAsia="ＭＳ Ｐ明朝" w:hAnsi="ＭＳ Ｐ明朝" w:cs="MS-Mincho" w:hint="eastAsia"/>
          <w:kern w:val="0"/>
          <w:szCs w:val="21"/>
        </w:rPr>
        <w:t>記載すべき事項以外の内容が記載されているもの</w:t>
      </w:r>
    </w:p>
    <w:p w:rsidR="00F434A4" w:rsidRPr="0013579B" w:rsidRDefault="00F434A4" w:rsidP="00A856F4">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オ</w:t>
      </w:r>
      <w:r w:rsidR="00BD1214">
        <w:rPr>
          <w:rFonts w:ascii="ＭＳ Ｐ明朝" w:eastAsia="ＭＳ Ｐ明朝" w:hAnsi="ＭＳ Ｐ明朝" w:cs="MS-Mincho" w:hint="eastAsia"/>
          <w:kern w:val="0"/>
          <w:szCs w:val="21"/>
        </w:rPr>
        <w:t xml:space="preserve">　</w:t>
      </w:r>
      <w:r w:rsidRPr="0013579B">
        <w:rPr>
          <w:rFonts w:ascii="ＭＳ Ｐ明朝" w:eastAsia="ＭＳ Ｐ明朝" w:hAnsi="ＭＳ Ｐ明朝" w:cs="MS-Mincho" w:hint="eastAsia"/>
          <w:kern w:val="0"/>
          <w:szCs w:val="21"/>
        </w:rPr>
        <w:t>許容された表現方法以外の表現が用いられているもの</w:t>
      </w:r>
      <w:r w:rsidR="005C78CE"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ヒアリングを含む）</w:t>
      </w:r>
    </w:p>
    <w:p w:rsidR="00F434A4" w:rsidRPr="0013579B" w:rsidRDefault="00F434A4" w:rsidP="00A856F4">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カ</w:t>
      </w:r>
      <w:r w:rsidR="00BD1214">
        <w:rPr>
          <w:rFonts w:ascii="ＭＳ Ｐ明朝" w:eastAsia="ＭＳ Ｐ明朝" w:hAnsi="ＭＳ Ｐ明朝" w:cs="MS-Mincho" w:hint="eastAsia"/>
          <w:kern w:val="0"/>
          <w:szCs w:val="21"/>
        </w:rPr>
        <w:t xml:space="preserve">　</w:t>
      </w:r>
      <w:r w:rsidRPr="0013579B">
        <w:rPr>
          <w:rFonts w:ascii="ＭＳ Ｐ明朝" w:eastAsia="ＭＳ Ｐ明朝" w:hAnsi="ＭＳ Ｐ明朝" w:cs="MS-Mincho" w:hint="eastAsia"/>
          <w:kern w:val="0"/>
          <w:szCs w:val="21"/>
        </w:rPr>
        <w:t>虚偽の内容が記載されているもの</w:t>
      </w:r>
    </w:p>
    <w:p w:rsidR="00F434A4" w:rsidRPr="0013579B" w:rsidRDefault="008E1016" w:rsidP="00A856F4">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kern w:val="0"/>
          <w:szCs w:val="21"/>
        </w:rPr>
        <w:t>(</w:t>
      </w:r>
      <w:r w:rsidRPr="0013579B">
        <w:rPr>
          <w:rFonts w:ascii="ＭＳ Ｐ明朝" w:eastAsia="ＭＳ Ｐ明朝" w:hAnsi="ＭＳ Ｐ明朝" w:cs="MS-Mincho" w:hint="eastAsia"/>
          <w:kern w:val="0"/>
          <w:szCs w:val="21"/>
        </w:rPr>
        <w:t>４</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企画提案書等の取扱い</w:t>
      </w:r>
    </w:p>
    <w:p w:rsidR="00F434A4" w:rsidRPr="0013579B" w:rsidRDefault="00F434A4" w:rsidP="00A856F4">
      <w:pPr>
        <w:autoSpaceDE w:val="0"/>
        <w:autoSpaceDN w:val="0"/>
        <w:adjustRightInd w:val="0"/>
        <w:ind w:firstLineChars="300" w:firstLine="63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ア</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提出された企画提案書は、返却しない。</w:t>
      </w:r>
    </w:p>
    <w:p w:rsidR="00F434A4" w:rsidRPr="0013579B" w:rsidRDefault="00F434A4" w:rsidP="00A856F4">
      <w:pPr>
        <w:autoSpaceDE w:val="0"/>
        <w:autoSpaceDN w:val="0"/>
        <w:adjustRightInd w:val="0"/>
        <w:ind w:leftChars="300" w:left="84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イ</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提出された企画提案書の著作権は提案者に全て帰属する。ただし、事業者選定の結果公表等において本市がこの事業に関し必要と認められる用途については、提案者は、その一部又は全部の無償使用について許可しなければならない。なお、第三者の著作権の使用の責は、使用した提案者に全て帰属する。</w:t>
      </w:r>
    </w:p>
    <w:p w:rsidR="00F434A4" w:rsidRPr="0013579B" w:rsidRDefault="00F434A4" w:rsidP="00A856F4">
      <w:pPr>
        <w:autoSpaceDE w:val="0"/>
        <w:autoSpaceDN w:val="0"/>
        <w:adjustRightInd w:val="0"/>
        <w:ind w:leftChars="300" w:left="840" w:hangingChars="100" w:hanging="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ウ</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市は審査・選定を行うのに必要な範囲内において、提出書類を複写して使用することがある。</w:t>
      </w:r>
    </w:p>
    <w:p w:rsidR="00F434A4" w:rsidRPr="0013579B" w:rsidRDefault="00F434A4" w:rsidP="00A856F4">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kern w:val="0"/>
          <w:szCs w:val="21"/>
        </w:rPr>
        <w:t>(</w:t>
      </w:r>
      <w:r w:rsidR="008E1016" w:rsidRPr="0013579B">
        <w:rPr>
          <w:rFonts w:ascii="ＭＳ Ｐ明朝" w:eastAsia="ＭＳ Ｐ明朝" w:hAnsi="ＭＳ Ｐ明朝" w:cs="MS-Mincho" w:hint="eastAsia"/>
          <w:kern w:val="0"/>
          <w:szCs w:val="21"/>
        </w:rPr>
        <w:t>５</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配置予定技術者の変更</w:t>
      </w:r>
    </w:p>
    <w:p w:rsidR="00F434A4" w:rsidRPr="0013579B" w:rsidRDefault="00F434A4" w:rsidP="00A856F4">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lastRenderedPageBreak/>
        <w:t>本プロポーザルの提出書類に記載した配置予定技術者は、原則として変更できないものとする。ただし、病休・死亡・退職等のやむを得ない事情があるときは、事務局の了解を得た上で、同等以上の者に変更することができる。</w:t>
      </w:r>
    </w:p>
    <w:p w:rsidR="00F434A4" w:rsidRPr="0013579B" w:rsidRDefault="00F434A4" w:rsidP="00A856F4">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kern w:val="0"/>
          <w:szCs w:val="21"/>
        </w:rPr>
        <w:t>(</w:t>
      </w:r>
      <w:r w:rsidR="008E1016" w:rsidRPr="0013579B">
        <w:rPr>
          <w:rFonts w:ascii="ＭＳ Ｐ明朝" w:eastAsia="ＭＳ Ｐ明朝" w:hAnsi="ＭＳ Ｐ明朝" w:cs="MS-Mincho" w:hint="eastAsia"/>
          <w:kern w:val="0"/>
          <w:szCs w:val="21"/>
        </w:rPr>
        <w:t>６</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辞退</w:t>
      </w:r>
    </w:p>
    <w:p w:rsidR="00F434A4" w:rsidRPr="0013579B" w:rsidRDefault="00F434A4" w:rsidP="00A856F4">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本プロポーザルを途中で辞退する場合は事務局宛てにその旨を記載した書面（様式第</w:t>
      </w:r>
      <w:r w:rsidR="004936D4" w:rsidRPr="0013579B">
        <w:rPr>
          <w:rFonts w:ascii="ＭＳ Ｐ明朝" w:eastAsia="ＭＳ Ｐ明朝" w:hAnsi="ＭＳ Ｐ明朝" w:cs="MS-Mincho" w:hint="eastAsia"/>
          <w:kern w:val="0"/>
          <w:szCs w:val="21"/>
        </w:rPr>
        <w:t>７</w:t>
      </w:r>
      <w:r w:rsidRPr="0013579B">
        <w:rPr>
          <w:rFonts w:ascii="ＭＳ Ｐ明朝" w:eastAsia="ＭＳ Ｐ明朝" w:hAnsi="ＭＳ Ｐ明朝" w:cs="MS-Mincho" w:hint="eastAsia"/>
          <w:kern w:val="0"/>
          <w:szCs w:val="21"/>
        </w:rPr>
        <w:t>号）を提出すること。</w:t>
      </w:r>
    </w:p>
    <w:p w:rsidR="00F434A4" w:rsidRPr="0013579B" w:rsidRDefault="008E1016" w:rsidP="00A856F4">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kern w:val="0"/>
          <w:szCs w:val="21"/>
        </w:rPr>
        <w:t>(</w:t>
      </w:r>
      <w:r w:rsidRPr="0013579B">
        <w:rPr>
          <w:rFonts w:ascii="ＭＳ Ｐ明朝" w:eastAsia="ＭＳ Ｐ明朝" w:hAnsi="ＭＳ Ｐ明朝" w:cs="MS-Mincho" w:hint="eastAsia"/>
          <w:kern w:val="0"/>
          <w:szCs w:val="21"/>
        </w:rPr>
        <w:t>７</w:t>
      </w:r>
      <w:r w:rsidR="00F434A4" w:rsidRPr="0013579B">
        <w:rPr>
          <w:rFonts w:ascii="ＭＳ Ｐ明朝" w:eastAsia="ＭＳ Ｐ明朝" w:hAnsi="ＭＳ Ｐ明朝" w:cs="MS-Mincho"/>
          <w:kern w:val="0"/>
          <w:szCs w:val="21"/>
        </w:rPr>
        <w:t xml:space="preserve">) </w:t>
      </w:r>
      <w:r w:rsidR="00F434A4" w:rsidRPr="0013579B">
        <w:rPr>
          <w:rFonts w:ascii="ＭＳ Ｐ明朝" w:eastAsia="ＭＳ Ｐ明朝" w:hAnsi="ＭＳ Ｐ明朝" w:cs="MS-Mincho" w:hint="eastAsia"/>
          <w:kern w:val="0"/>
          <w:szCs w:val="21"/>
        </w:rPr>
        <w:t>特許権等</w:t>
      </w:r>
    </w:p>
    <w:p w:rsidR="00F434A4" w:rsidRPr="0013579B" w:rsidRDefault="00F434A4" w:rsidP="00A856F4">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提出内容に含まれる特許権、実用新案権、意匠権及び商標権等、日本国の法令に基づいて保護される者の権利の対象となっている工事材料、施工方法等を使用することにより生ずる責任は、原則として提案者が負うものとする。</w:t>
      </w:r>
    </w:p>
    <w:p w:rsidR="00F434A4" w:rsidRPr="0013579B" w:rsidRDefault="00F434A4" w:rsidP="00A856F4">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kern w:val="0"/>
          <w:szCs w:val="21"/>
        </w:rPr>
        <w:t>(</w:t>
      </w:r>
      <w:r w:rsidR="008E1016" w:rsidRPr="0013579B">
        <w:rPr>
          <w:rFonts w:ascii="ＭＳ Ｐ明朝" w:eastAsia="ＭＳ Ｐ明朝" w:hAnsi="ＭＳ Ｐ明朝" w:cs="MS-Mincho" w:hint="eastAsia"/>
          <w:kern w:val="0"/>
          <w:szCs w:val="21"/>
        </w:rPr>
        <w:t>８</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禁止事項</w:t>
      </w:r>
    </w:p>
    <w:p w:rsidR="00F434A4" w:rsidRPr="0013579B" w:rsidRDefault="00F434A4" w:rsidP="00A856F4">
      <w:pPr>
        <w:autoSpaceDE w:val="0"/>
        <w:autoSpaceDN w:val="0"/>
        <w:adjustRightInd w:val="0"/>
        <w:ind w:leftChars="200" w:left="420"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本プロポーザルに参加しようとする者は、本プロポーザルの最優秀提案者決定の公表までの間において、本プロポーザルに関して、選定委員に直接、間接を問わず、自らを有利に、又は他者を不利にするように働きかけることを禁ずるものとし、この禁止事項に抵触したと認められる場合は、参加資格を失うことがある。</w:t>
      </w:r>
    </w:p>
    <w:p w:rsidR="00E07522" w:rsidRPr="0013579B" w:rsidRDefault="00E07522" w:rsidP="00A856F4">
      <w:pPr>
        <w:autoSpaceDE w:val="0"/>
        <w:autoSpaceDN w:val="0"/>
        <w:adjustRightInd w:val="0"/>
        <w:ind w:firstLineChars="100" w:firstLine="210"/>
        <w:jc w:val="left"/>
        <w:rPr>
          <w:rFonts w:ascii="ＭＳ Ｐ明朝" w:eastAsia="ＭＳ Ｐ明朝" w:hAnsi="ＭＳ Ｐ明朝" w:cs="MS-Gothic"/>
          <w:kern w:val="0"/>
          <w:szCs w:val="21"/>
        </w:rPr>
      </w:pPr>
    </w:p>
    <w:p w:rsidR="00F434A4" w:rsidRPr="0013579B" w:rsidRDefault="008E1016" w:rsidP="00A856F4">
      <w:pPr>
        <w:autoSpaceDE w:val="0"/>
        <w:autoSpaceDN w:val="0"/>
        <w:adjustRightInd w:val="0"/>
        <w:ind w:firstLineChars="100" w:firstLine="210"/>
        <w:jc w:val="left"/>
        <w:rPr>
          <w:rFonts w:ascii="ＭＳ Ｐ明朝" w:eastAsia="ＭＳ Ｐ明朝" w:hAnsi="ＭＳ Ｐ明朝" w:cs="MS-Gothic"/>
          <w:kern w:val="0"/>
          <w:szCs w:val="21"/>
        </w:rPr>
      </w:pPr>
      <w:r w:rsidRPr="0013579B">
        <w:rPr>
          <w:rFonts w:ascii="ＭＳ Ｐ明朝" w:eastAsia="ＭＳ Ｐ明朝" w:hAnsi="ＭＳ Ｐ明朝" w:cs="MS-Gothic" w:hint="eastAsia"/>
          <w:kern w:val="0"/>
          <w:szCs w:val="21"/>
        </w:rPr>
        <w:t>１１</w:t>
      </w:r>
      <w:r w:rsidR="00F434A4" w:rsidRPr="0013579B">
        <w:rPr>
          <w:rFonts w:ascii="ＭＳ Ｐ明朝" w:eastAsia="ＭＳ Ｐ明朝" w:hAnsi="ＭＳ Ｐ明朝" w:cs="MS-Gothic"/>
          <w:kern w:val="0"/>
          <w:szCs w:val="21"/>
        </w:rPr>
        <w:t xml:space="preserve"> </w:t>
      </w:r>
      <w:r w:rsidR="00F434A4" w:rsidRPr="0013579B">
        <w:rPr>
          <w:rFonts w:ascii="ＭＳ Ｐ明朝" w:eastAsia="ＭＳ Ｐ明朝" w:hAnsi="ＭＳ Ｐ明朝" w:cs="MS-Gothic" w:hint="eastAsia"/>
          <w:kern w:val="0"/>
          <w:szCs w:val="21"/>
        </w:rPr>
        <w:t>事務局</w:t>
      </w:r>
    </w:p>
    <w:p w:rsidR="00F434A4" w:rsidRPr="0013579B" w:rsidRDefault="00F434A4" w:rsidP="00A856F4">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w:t>
      </w:r>
      <w:r w:rsidR="00600EBF" w:rsidRPr="0013579B">
        <w:rPr>
          <w:rFonts w:ascii="ＭＳ Ｐ明朝" w:eastAsia="ＭＳ Ｐ明朝" w:hAnsi="ＭＳ Ｐ明朝" w:cs="MS-Mincho" w:hint="eastAsia"/>
          <w:kern w:val="0"/>
          <w:szCs w:val="21"/>
        </w:rPr>
        <w:t>９８５－００５２</w:t>
      </w:r>
      <w:r w:rsidRPr="0013579B">
        <w:rPr>
          <w:rFonts w:ascii="ＭＳ Ｐ明朝" w:eastAsia="ＭＳ Ｐ明朝" w:hAnsi="ＭＳ Ｐ明朝" w:cs="MS-Mincho"/>
          <w:kern w:val="0"/>
          <w:szCs w:val="21"/>
        </w:rPr>
        <w:t xml:space="preserve"> </w:t>
      </w:r>
      <w:r w:rsidR="00F70372" w:rsidRPr="0013579B">
        <w:rPr>
          <w:rFonts w:ascii="ＭＳ Ｐ明朝" w:eastAsia="ＭＳ Ｐ明朝" w:hAnsi="ＭＳ Ｐ明朝" w:cs="MS-Mincho" w:hint="eastAsia"/>
          <w:kern w:val="0"/>
          <w:szCs w:val="21"/>
        </w:rPr>
        <w:t>宮城県塩竈市本町１番１号</w:t>
      </w:r>
    </w:p>
    <w:p w:rsidR="00F434A4" w:rsidRPr="0013579B" w:rsidRDefault="00F70372" w:rsidP="00A856F4">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塩竈市産業建設部土木課</w:t>
      </w:r>
      <w:r w:rsidR="00F434A4" w:rsidRPr="0013579B">
        <w:rPr>
          <w:rFonts w:ascii="ＭＳ Ｐ明朝" w:eastAsia="ＭＳ Ｐ明朝" w:hAnsi="ＭＳ Ｐ明朝" w:cs="MS-Mincho" w:hint="eastAsia"/>
          <w:kern w:val="0"/>
          <w:szCs w:val="21"/>
        </w:rPr>
        <w:t>（担当者</w:t>
      </w:r>
      <w:r w:rsidR="00F434A4"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大宮</w:t>
      </w:r>
      <w:r w:rsidR="00F434A4" w:rsidRPr="0013579B">
        <w:rPr>
          <w:rFonts w:ascii="ＭＳ Ｐ明朝" w:eastAsia="ＭＳ Ｐ明朝" w:hAnsi="ＭＳ Ｐ明朝" w:cs="MS-Mincho" w:hint="eastAsia"/>
          <w:kern w:val="0"/>
          <w:szCs w:val="21"/>
        </w:rPr>
        <w:t>、</w:t>
      </w:r>
      <w:r w:rsidRPr="0013579B">
        <w:rPr>
          <w:rFonts w:ascii="ＭＳ Ｐ明朝" w:eastAsia="ＭＳ Ｐ明朝" w:hAnsi="ＭＳ Ｐ明朝" w:cs="MS-Mincho" w:hint="eastAsia"/>
          <w:kern w:val="0"/>
          <w:szCs w:val="21"/>
        </w:rPr>
        <w:t>太田</w:t>
      </w:r>
      <w:r w:rsidR="00F434A4" w:rsidRPr="0013579B">
        <w:rPr>
          <w:rFonts w:ascii="ＭＳ Ｐ明朝" w:eastAsia="ＭＳ Ｐ明朝" w:hAnsi="ＭＳ Ｐ明朝" w:cs="MS-Mincho" w:hint="eastAsia"/>
          <w:kern w:val="0"/>
          <w:szCs w:val="21"/>
        </w:rPr>
        <w:t>）</w:t>
      </w:r>
    </w:p>
    <w:p w:rsidR="00F434A4" w:rsidRPr="0013579B" w:rsidRDefault="00F434A4" w:rsidP="00A856F4">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電話</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w:t>
      </w:r>
      <w:r w:rsidR="00F70372" w:rsidRPr="0013579B">
        <w:rPr>
          <w:rFonts w:ascii="ＭＳ Ｐ明朝" w:eastAsia="ＭＳ Ｐ明朝" w:hAnsi="ＭＳ Ｐ明朝" w:cs="MS-Mincho" w:hint="eastAsia"/>
          <w:kern w:val="0"/>
          <w:szCs w:val="21"/>
        </w:rPr>
        <w:t>０２２</w:t>
      </w:r>
      <w:r w:rsidRPr="0013579B">
        <w:rPr>
          <w:rFonts w:ascii="ＭＳ Ｐ明朝" w:eastAsia="ＭＳ Ｐ明朝" w:hAnsi="ＭＳ Ｐ明朝" w:cs="MS-Mincho" w:hint="eastAsia"/>
          <w:kern w:val="0"/>
          <w:szCs w:val="21"/>
        </w:rPr>
        <w:t>）</w:t>
      </w:r>
      <w:r w:rsidR="00F70372" w:rsidRPr="0013579B">
        <w:rPr>
          <w:rFonts w:ascii="ＭＳ Ｐ明朝" w:eastAsia="ＭＳ Ｐ明朝" w:hAnsi="ＭＳ Ｐ明朝" w:cs="MS-Mincho" w:hint="eastAsia"/>
          <w:kern w:val="0"/>
          <w:szCs w:val="21"/>
        </w:rPr>
        <w:t>３６４</w:t>
      </w:r>
      <w:r w:rsidRPr="0013579B">
        <w:rPr>
          <w:rFonts w:ascii="ＭＳ Ｐ明朝" w:eastAsia="ＭＳ Ｐ明朝" w:hAnsi="ＭＳ Ｐ明朝" w:cs="MS-Mincho" w:hint="eastAsia"/>
          <w:kern w:val="0"/>
          <w:szCs w:val="21"/>
        </w:rPr>
        <w:t>―</w:t>
      </w:r>
      <w:r w:rsidR="00F70372" w:rsidRPr="0013579B">
        <w:rPr>
          <w:rFonts w:ascii="ＭＳ Ｐ明朝" w:eastAsia="ＭＳ Ｐ明朝" w:hAnsi="ＭＳ Ｐ明朝" w:cs="MS-Mincho" w:hint="eastAsia"/>
          <w:kern w:val="0"/>
          <w:szCs w:val="21"/>
        </w:rPr>
        <w:t>１１１８</w:t>
      </w:r>
      <w:r w:rsidRPr="0013579B">
        <w:rPr>
          <w:rFonts w:ascii="ＭＳ Ｐ明朝" w:eastAsia="ＭＳ Ｐ明朝" w:hAnsi="ＭＳ Ｐ明朝" w:cs="MS-Mincho" w:hint="eastAsia"/>
          <w:kern w:val="0"/>
          <w:szCs w:val="21"/>
        </w:rPr>
        <w:t>（直通）</w:t>
      </w:r>
    </w:p>
    <w:p w:rsidR="00F434A4" w:rsidRPr="0013579B" w:rsidRDefault="00F434A4" w:rsidP="00A856F4">
      <w:pPr>
        <w:autoSpaceDE w:val="0"/>
        <w:autoSpaceDN w:val="0"/>
        <w:adjustRightInd w:val="0"/>
        <w:ind w:firstLineChars="200" w:firstLine="420"/>
        <w:jc w:val="left"/>
        <w:rPr>
          <w:rFonts w:ascii="ＭＳ Ｐ明朝" w:eastAsia="ＭＳ Ｐ明朝" w:hAnsi="ＭＳ Ｐ明朝" w:cs="MS-Mincho"/>
          <w:kern w:val="0"/>
          <w:szCs w:val="21"/>
        </w:rPr>
      </w:pPr>
      <w:r w:rsidRPr="0013579B">
        <w:rPr>
          <w:rFonts w:ascii="ＭＳ Ｐ明朝" w:eastAsia="ＭＳ Ｐ明朝" w:hAnsi="ＭＳ Ｐ明朝" w:cs="MS-Mincho"/>
          <w:kern w:val="0"/>
          <w:szCs w:val="21"/>
        </w:rPr>
        <w:t xml:space="preserve">E-mail </w:t>
      </w:r>
      <w:r w:rsidR="00F70372" w:rsidRPr="0013579B">
        <w:rPr>
          <w:rFonts w:ascii="ＭＳ Ｐ明朝" w:eastAsia="ＭＳ Ｐ明朝" w:hAnsi="ＭＳ Ｐ明朝" w:hint="eastAsia"/>
        </w:rPr>
        <w:t>dobokukakari@city.shiogama.miyagi.jp</w:t>
      </w: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70372" w:rsidRPr="0013579B" w:rsidRDefault="00F70372" w:rsidP="00F434A4">
      <w:pPr>
        <w:autoSpaceDE w:val="0"/>
        <w:autoSpaceDN w:val="0"/>
        <w:adjustRightInd w:val="0"/>
        <w:jc w:val="left"/>
        <w:rPr>
          <w:rFonts w:ascii="ＭＳ Ｐ明朝" w:eastAsia="ＭＳ Ｐ明朝" w:hAnsi="ＭＳ Ｐ明朝" w:cs="MS-Mincho"/>
          <w:kern w:val="0"/>
          <w:szCs w:val="21"/>
        </w:rPr>
      </w:pPr>
    </w:p>
    <w:p w:rsidR="00F434A4" w:rsidRDefault="00F434A4"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lastRenderedPageBreak/>
        <w:t>別表</w:t>
      </w:r>
      <w:r w:rsidRPr="0013579B">
        <w:rPr>
          <w:rFonts w:ascii="ＭＳ Ｐ明朝" w:eastAsia="ＭＳ Ｐ明朝" w:hAnsi="ＭＳ Ｐ明朝" w:cs="MS-Mincho"/>
          <w:kern w:val="0"/>
          <w:szCs w:val="21"/>
        </w:rPr>
        <w:t xml:space="preserve"> </w:t>
      </w:r>
      <w:r w:rsidRPr="0013579B">
        <w:rPr>
          <w:rFonts w:ascii="ＭＳ Ｐ明朝" w:eastAsia="ＭＳ Ｐ明朝" w:hAnsi="ＭＳ Ｐ明朝" w:cs="MS-Mincho" w:hint="eastAsia"/>
          <w:kern w:val="0"/>
          <w:szCs w:val="21"/>
        </w:rPr>
        <w:t>評価基準</w:t>
      </w:r>
    </w:p>
    <w:p w:rsidR="000F7D76" w:rsidRPr="0013579B" w:rsidRDefault="000F7D76" w:rsidP="000F7D76">
      <w:pPr>
        <w:autoSpaceDE w:val="0"/>
        <w:autoSpaceDN w:val="0"/>
        <w:adjustRightInd w:val="0"/>
        <w:ind w:firstLineChars="100" w:firstLine="21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（提案内容評価）</w:t>
      </w:r>
    </w:p>
    <w:tbl>
      <w:tblPr>
        <w:tblStyle w:val="a4"/>
        <w:tblW w:w="0" w:type="auto"/>
        <w:tblLook w:val="04A0" w:firstRow="1" w:lastRow="0" w:firstColumn="1" w:lastColumn="0" w:noHBand="0" w:noVBand="1"/>
      </w:tblPr>
      <w:tblGrid>
        <w:gridCol w:w="562"/>
        <w:gridCol w:w="1843"/>
        <w:gridCol w:w="5528"/>
        <w:gridCol w:w="561"/>
      </w:tblGrid>
      <w:tr w:rsidR="0013579B" w:rsidRPr="0013579B" w:rsidTr="00792168">
        <w:tc>
          <w:tcPr>
            <w:tcW w:w="2405" w:type="dxa"/>
            <w:gridSpan w:val="2"/>
            <w:vAlign w:val="center"/>
          </w:tcPr>
          <w:p w:rsidR="00F70372" w:rsidRPr="0013579B" w:rsidRDefault="00F70372"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評価の視点</w:t>
            </w:r>
          </w:p>
          <w:p w:rsidR="00F70372" w:rsidRPr="0013579B" w:rsidRDefault="00F70372"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（評価項目）</w:t>
            </w:r>
          </w:p>
        </w:tc>
        <w:tc>
          <w:tcPr>
            <w:tcW w:w="5528" w:type="dxa"/>
            <w:vAlign w:val="center"/>
          </w:tcPr>
          <w:p w:rsidR="00F70372" w:rsidRPr="0013579B" w:rsidRDefault="00F70372"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評価の着眼点</w:t>
            </w:r>
          </w:p>
        </w:tc>
        <w:tc>
          <w:tcPr>
            <w:tcW w:w="561" w:type="dxa"/>
            <w:vAlign w:val="center"/>
          </w:tcPr>
          <w:p w:rsidR="00F70372" w:rsidRPr="0013579B" w:rsidRDefault="00F70372"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配点</w:t>
            </w:r>
          </w:p>
        </w:tc>
      </w:tr>
      <w:tr w:rsidR="0013579B" w:rsidRPr="0013579B" w:rsidTr="00792168">
        <w:tc>
          <w:tcPr>
            <w:tcW w:w="562" w:type="dxa"/>
            <w:vMerge w:val="restart"/>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発注者の要求事項に対する企画提案</w:t>
            </w:r>
          </w:p>
        </w:tc>
        <w:tc>
          <w:tcPr>
            <w:tcW w:w="1843" w:type="dxa"/>
            <w:vMerge w:val="restart"/>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テーマ・コンセプト</w:t>
            </w: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遊具やエリア全体の整備内容が伊保石公園の景観、地域特性に合った遊具設置・空間づくり（遊具の形状、色調、配置等となっているか）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13579B" w:rsidRPr="0013579B" w:rsidTr="00792168">
        <w:tc>
          <w:tcPr>
            <w:tcW w:w="562"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1843"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幅広い個性や好みなどを持つ子ども達が一緒に楽しく遊べることに配慮したコンセプトになっているか。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13579B" w:rsidRPr="0013579B" w:rsidTr="00792168">
        <w:tc>
          <w:tcPr>
            <w:tcW w:w="562"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1843" w:type="dxa"/>
            <w:vMerge w:val="restart"/>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遊具の構成要素</w:t>
            </w: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障がいの有無などに関わらず、だれもが一緒に遊ぶことができる遊具の提案がされているか。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13579B" w:rsidRPr="0013579B" w:rsidTr="00792168">
        <w:tc>
          <w:tcPr>
            <w:tcW w:w="562"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1843"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多様な遊びなどの形態（のぼる、すべる、くぐる等）が提供されており、子ども達の想像力・冒険心を育むなど良質な遊具であるか。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13579B" w:rsidRPr="0013579B" w:rsidTr="00792168">
        <w:tc>
          <w:tcPr>
            <w:tcW w:w="562"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1843" w:type="dxa"/>
            <w:vMerge w:val="restart"/>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安全対策</w:t>
            </w: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利用時に想定される危険及び予期せぬ遊び方による危険への安全対策の提案がされており、遊具ごとに必要な安全対策に対する提案がされているか。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13579B" w:rsidRPr="0013579B" w:rsidTr="00792168">
        <w:tc>
          <w:tcPr>
            <w:tcW w:w="562"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1843"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利用者の導線、遊具の安全領域、遊具の運動方向等を考慮した提案がされているか。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13579B" w:rsidRPr="0013579B" w:rsidTr="00792168">
        <w:tc>
          <w:tcPr>
            <w:tcW w:w="562"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1843"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予期しない事例（からまり、引っ掛かり、落下、挟み込みなど）が発生した場合の安全対策に対する提案がされているか。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13579B" w:rsidRPr="0013579B" w:rsidTr="00792168">
        <w:tc>
          <w:tcPr>
            <w:tcW w:w="562"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1843" w:type="dxa"/>
            <w:vMerge w:val="restart"/>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維持管理</w:t>
            </w: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劣化の低減に配慮し、耐用年数が長くなるような耐久性のある材料を使用しているなど維持管理費を抑えられる提案となっているか。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13579B" w:rsidRPr="0013579B" w:rsidTr="00792168">
        <w:tc>
          <w:tcPr>
            <w:tcW w:w="562"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1843"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日常的な点検及び小規模な修繕を容易に実施できる材質・構造となっているか。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13579B" w:rsidRPr="0013579B" w:rsidTr="00792168">
        <w:tc>
          <w:tcPr>
            <w:tcW w:w="562" w:type="dxa"/>
            <w:vMerge/>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p>
        </w:tc>
        <w:tc>
          <w:tcPr>
            <w:tcW w:w="1843"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施工計画</w:t>
            </w:r>
          </w:p>
        </w:tc>
        <w:tc>
          <w:tcPr>
            <w:tcW w:w="5528" w:type="dxa"/>
            <w:vAlign w:val="center"/>
          </w:tcPr>
          <w:p w:rsidR="004E1080" w:rsidRPr="0013579B" w:rsidRDefault="004E1080" w:rsidP="00C23361">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現地条件を踏まえた詳細な施工計画であり、伊保石公園利用者の安全検討が十分に行われているか。</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w:t>
            </w:r>
          </w:p>
        </w:tc>
      </w:tr>
      <w:tr w:rsidR="004E1080" w:rsidRPr="0013579B" w:rsidTr="00792168">
        <w:tc>
          <w:tcPr>
            <w:tcW w:w="7933" w:type="dxa"/>
            <w:gridSpan w:val="3"/>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合計</w:t>
            </w:r>
          </w:p>
        </w:tc>
        <w:tc>
          <w:tcPr>
            <w:tcW w:w="561" w:type="dxa"/>
            <w:vAlign w:val="center"/>
          </w:tcPr>
          <w:p w:rsidR="004E1080" w:rsidRPr="0013579B" w:rsidRDefault="004E1080"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100</w:t>
            </w:r>
          </w:p>
        </w:tc>
      </w:tr>
    </w:tbl>
    <w:p w:rsidR="00C23361" w:rsidRPr="0013579B" w:rsidRDefault="00C23361" w:rsidP="00F434A4">
      <w:pPr>
        <w:autoSpaceDE w:val="0"/>
        <w:autoSpaceDN w:val="0"/>
        <w:adjustRightInd w:val="0"/>
        <w:jc w:val="left"/>
        <w:rPr>
          <w:rFonts w:ascii="ＭＳ Ｐ明朝" w:eastAsia="ＭＳ Ｐ明朝" w:hAnsi="ＭＳ Ｐ明朝" w:cs="MS-Mincho"/>
          <w:kern w:val="0"/>
          <w:szCs w:val="21"/>
        </w:rPr>
      </w:pPr>
    </w:p>
    <w:tbl>
      <w:tblPr>
        <w:tblStyle w:val="a4"/>
        <w:tblW w:w="0" w:type="auto"/>
        <w:tblLook w:val="04A0" w:firstRow="1" w:lastRow="0" w:firstColumn="1" w:lastColumn="0" w:noHBand="0" w:noVBand="1"/>
      </w:tblPr>
      <w:tblGrid>
        <w:gridCol w:w="1698"/>
        <w:gridCol w:w="1699"/>
        <w:gridCol w:w="1699"/>
        <w:gridCol w:w="1699"/>
        <w:gridCol w:w="1699"/>
      </w:tblGrid>
      <w:tr w:rsidR="0013579B" w:rsidRPr="0013579B" w:rsidTr="00C23361">
        <w:tc>
          <w:tcPr>
            <w:tcW w:w="1698"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高評価</w:t>
            </w:r>
          </w:p>
        </w:tc>
        <w:tc>
          <w:tcPr>
            <w:tcW w:w="1699"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やや高評価</w:t>
            </w:r>
          </w:p>
        </w:tc>
        <w:tc>
          <w:tcPr>
            <w:tcW w:w="1699"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普通</w:t>
            </w:r>
          </w:p>
        </w:tc>
        <w:tc>
          <w:tcPr>
            <w:tcW w:w="1699"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やや低評価</w:t>
            </w:r>
          </w:p>
        </w:tc>
        <w:tc>
          <w:tcPr>
            <w:tcW w:w="1699"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低評価</w:t>
            </w:r>
          </w:p>
        </w:tc>
      </w:tr>
      <w:tr w:rsidR="0013579B" w:rsidRPr="0013579B" w:rsidTr="00C23361">
        <w:tc>
          <w:tcPr>
            <w:tcW w:w="1698"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10～9</w:t>
            </w:r>
          </w:p>
        </w:tc>
        <w:tc>
          <w:tcPr>
            <w:tcW w:w="1699"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8～7</w:t>
            </w:r>
          </w:p>
        </w:tc>
        <w:tc>
          <w:tcPr>
            <w:tcW w:w="1699"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6～5</w:t>
            </w:r>
          </w:p>
        </w:tc>
        <w:tc>
          <w:tcPr>
            <w:tcW w:w="1699"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4～3</w:t>
            </w:r>
          </w:p>
        </w:tc>
        <w:tc>
          <w:tcPr>
            <w:tcW w:w="1699" w:type="dxa"/>
          </w:tcPr>
          <w:p w:rsidR="00C23361" w:rsidRPr="0013579B" w:rsidRDefault="00C23361" w:rsidP="00C23361">
            <w:pPr>
              <w:autoSpaceDE w:val="0"/>
              <w:autoSpaceDN w:val="0"/>
              <w:adjustRightInd w:val="0"/>
              <w:jc w:val="center"/>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2～1</w:t>
            </w:r>
          </w:p>
        </w:tc>
      </w:tr>
    </w:tbl>
    <w:p w:rsidR="00C23361" w:rsidRPr="0013579B" w:rsidRDefault="000F7D76"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（価格評価）</w:t>
      </w:r>
    </w:p>
    <w:p w:rsidR="000F7D76" w:rsidRPr="0013579B" w:rsidRDefault="000F7D76" w:rsidP="00F434A4">
      <w:pPr>
        <w:autoSpaceDE w:val="0"/>
        <w:autoSpaceDN w:val="0"/>
        <w:adjustRightInd w:val="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価格評価に係る採点は、</w:t>
      </w:r>
      <w:r w:rsidR="00792168" w:rsidRPr="0013579B">
        <w:rPr>
          <w:rFonts w:ascii="ＭＳ Ｐ明朝" w:eastAsia="ＭＳ Ｐ明朝" w:hAnsi="ＭＳ Ｐ明朝" w:cs="MS-Mincho" w:hint="eastAsia"/>
          <w:kern w:val="0"/>
          <w:szCs w:val="21"/>
        </w:rPr>
        <w:t>予算額以内で最低価格（最低基準得点を満たしているもの）を100点とし、次点以降の採点は</w:t>
      </w:r>
      <w:r w:rsidR="00BD1214">
        <w:rPr>
          <w:rFonts w:ascii="ＭＳ Ｐ明朝" w:eastAsia="ＭＳ Ｐ明朝" w:hAnsi="ＭＳ Ｐ明朝" w:cs="MS-Mincho" w:hint="eastAsia"/>
          <w:kern w:val="0"/>
          <w:szCs w:val="21"/>
        </w:rPr>
        <w:t>下記</w:t>
      </w:r>
      <w:r w:rsidR="00792168" w:rsidRPr="0013579B">
        <w:rPr>
          <w:rFonts w:ascii="ＭＳ Ｐ明朝" w:eastAsia="ＭＳ Ｐ明朝" w:hAnsi="ＭＳ Ｐ明朝" w:cs="MS-Mincho" w:hint="eastAsia"/>
          <w:kern w:val="0"/>
          <w:szCs w:val="21"/>
        </w:rPr>
        <w:t>により行う。</w:t>
      </w:r>
    </w:p>
    <w:p w:rsidR="00792168" w:rsidRDefault="00792168" w:rsidP="00792168">
      <w:pPr>
        <w:autoSpaceDE w:val="0"/>
        <w:autoSpaceDN w:val="0"/>
        <w:adjustRightInd w:val="0"/>
        <w:ind w:firstLineChars="700" w:firstLine="1470"/>
        <w:jc w:val="left"/>
        <w:rPr>
          <w:rFonts w:ascii="ＭＳ Ｐ明朝" w:eastAsia="ＭＳ Ｐ明朝" w:hAnsi="ＭＳ Ｐ明朝" w:cs="MS-Mincho"/>
          <w:kern w:val="0"/>
          <w:szCs w:val="21"/>
        </w:rPr>
      </w:pPr>
      <w:r w:rsidRPr="0013579B">
        <w:rPr>
          <w:rFonts w:ascii="ＭＳ Ｐ明朝" w:eastAsia="ＭＳ Ｐ明朝" w:hAnsi="ＭＳ Ｐ明朝" w:cs="MS-Mincho" w:hint="eastAsia"/>
          <w:kern w:val="0"/>
          <w:szCs w:val="21"/>
        </w:rPr>
        <w:t>（最低価格÷次点以降の事業者から示された価格</w:t>
      </w:r>
      <w:r>
        <w:rPr>
          <w:rFonts w:ascii="ＭＳ Ｐ明朝" w:eastAsia="ＭＳ Ｐ明朝" w:hAnsi="ＭＳ Ｐ明朝" w:cs="MS-Mincho" w:hint="eastAsia"/>
          <w:kern w:val="0"/>
          <w:szCs w:val="21"/>
        </w:rPr>
        <w:t>）×100点</w:t>
      </w:r>
    </w:p>
    <w:sectPr w:rsidR="00792168" w:rsidSect="00CB285C">
      <w:footerReference w:type="default" r:id="rId7"/>
      <w:headerReference w:type="firs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48C" w:rsidRDefault="0065348C" w:rsidP="0065348C">
      <w:r>
        <w:separator/>
      </w:r>
    </w:p>
  </w:endnote>
  <w:endnote w:type="continuationSeparator" w:id="0">
    <w:p w:rsidR="0065348C" w:rsidRDefault="0065348C" w:rsidP="0065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817170"/>
      <w:docPartObj>
        <w:docPartGallery w:val="Page Numbers (Bottom of Page)"/>
        <w:docPartUnique/>
      </w:docPartObj>
    </w:sdtPr>
    <w:sdtEndPr/>
    <w:sdtContent>
      <w:p w:rsidR="00CB285C" w:rsidRDefault="00CB285C">
        <w:pPr>
          <w:pStyle w:val="ab"/>
          <w:jc w:val="center"/>
        </w:pPr>
        <w:r>
          <w:fldChar w:fldCharType="begin"/>
        </w:r>
        <w:r>
          <w:instrText>PAGE   \* MERGEFORMAT</w:instrText>
        </w:r>
        <w:r>
          <w:fldChar w:fldCharType="separate"/>
        </w:r>
        <w:r>
          <w:rPr>
            <w:lang w:val="ja-JP"/>
          </w:rPr>
          <w:t>2</w:t>
        </w:r>
        <w:r>
          <w:fldChar w:fldCharType="end"/>
        </w:r>
      </w:p>
    </w:sdtContent>
  </w:sdt>
  <w:p w:rsidR="00CB285C" w:rsidRDefault="00CB285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48C" w:rsidRDefault="0065348C" w:rsidP="0065348C">
      <w:r>
        <w:separator/>
      </w:r>
    </w:p>
  </w:footnote>
  <w:footnote w:type="continuationSeparator" w:id="0">
    <w:p w:rsidR="0065348C" w:rsidRDefault="0065348C" w:rsidP="0065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1"/>
      <w:tblW w:w="0" w:type="auto"/>
      <w:tblInd w:w="7508" w:type="dxa"/>
      <w:tblLook w:val="04A0" w:firstRow="1" w:lastRow="0" w:firstColumn="1" w:lastColumn="0" w:noHBand="0" w:noVBand="1"/>
    </w:tblPr>
    <w:tblGrid>
      <w:gridCol w:w="986"/>
    </w:tblGrid>
    <w:tr w:rsidR="002E13A4" w:rsidRPr="002E13A4" w:rsidTr="008B5C36">
      <w:tc>
        <w:tcPr>
          <w:tcW w:w="986" w:type="dxa"/>
        </w:tcPr>
        <w:p w:rsidR="002E13A4" w:rsidRPr="002E13A4" w:rsidRDefault="002E13A4" w:rsidP="002E13A4">
          <w:pPr>
            <w:tabs>
              <w:tab w:val="center" w:pos="4252"/>
              <w:tab w:val="right" w:pos="8504"/>
            </w:tabs>
            <w:snapToGrid w:val="0"/>
            <w:jc w:val="center"/>
            <w:rPr>
              <w:rFonts w:ascii="ＭＳ ゴシック" w:eastAsia="ＭＳ ゴシック" w:hAnsi="ＭＳ ゴシック"/>
            </w:rPr>
          </w:pPr>
          <w:r w:rsidRPr="002E13A4">
            <w:rPr>
              <w:rFonts w:ascii="ＭＳ ゴシック" w:eastAsia="ＭＳ ゴシック" w:hAnsi="ＭＳ ゴシック" w:hint="eastAsia"/>
            </w:rPr>
            <w:t>資料</w:t>
          </w:r>
          <w:r>
            <w:rPr>
              <w:rFonts w:ascii="ＭＳ ゴシック" w:eastAsia="ＭＳ ゴシック" w:hAnsi="ＭＳ ゴシック" w:hint="eastAsia"/>
            </w:rPr>
            <w:t>２</w:t>
          </w:r>
        </w:p>
      </w:tc>
    </w:tr>
  </w:tbl>
  <w:p w:rsidR="002E13A4" w:rsidRDefault="002E13A4" w:rsidP="002E13A4">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A4"/>
    <w:rsid w:val="000B25DE"/>
    <w:rsid w:val="000F7D76"/>
    <w:rsid w:val="00114A36"/>
    <w:rsid w:val="0013579B"/>
    <w:rsid w:val="001669B8"/>
    <w:rsid w:val="001830DB"/>
    <w:rsid w:val="001C1F15"/>
    <w:rsid w:val="002369D6"/>
    <w:rsid w:val="00250870"/>
    <w:rsid w:val="002C3C99"/>
    <w:rsid w:val="002E13A4"/>
    <w:rsid w:val="002F0BD1"/>
    <w:rsid w:val="003021EC"/>
    <w:rsid w:val="003165FF"/>
    <w:rsid w:val="003F022B"/>
    <w:rsid w:val="004936D4"/>
    <w:rsid w:val="004E1080"/>
    <w:rsid w:val="004F0E4C"/>
    <w:rsid w:val="0055438D"/>
    <w:rsid w:val="0056729B"/>
    <w:rsid w:val="005C78CE"/>
    <w:rsid w:val="00600EBF"/>
    <w:rsid w:val="00621FC2"/>
    <w:rsid w:val="0065348C"/>
    <w:rsid w:val="006642A6"/>
    <w:rsid w:val="006A463D"/>
    <w:rsid w:val="006D406B"/>
    <w:rsid w:val="006E4006"/>
    <w:rsid w:val="006E79AE"/>
    <w:rsid w:val="0070545F"/>
    <w:rsid w:val="00792168"/>
    <w:rsid w:val="007932AF"/>
    <w:rsid w:val="0081351D"/>
    <w:rsid w:val="00827F73"/>
    <w:rsid w:val="008A5503"/>
    <w:rsid w:val="008D70E3"/>
    <w:rsid w:val="008E1016"/>
    <w:rsid w:val="008F7493"/>
    <w:rsid w:val="009035AB"/>
    <w:rsid w:val="009904A9"/>
    <w:rsid w:val="009C30C2"/>
    <w:rsid w:val="009C6EEE"/>
    <w:rsid w:val="00A164B6"/>
    <w:rsid w:val="00A60627"/>
    <w:rsid w:val="00A82869"/>
    <w:rsid w:val="00A856F4"/>
    <w:rsid w:val="00A85FDE"/>
    <w:rsid w:val="00AC78D8"/>
    <w:rsid w:val="00AE69BA"/>
    <w:rsid w:val="00AF3A01"/>
    <w:rsid w:val="00B27187"/>
    <w:rsid w:val="00B4695C"/>
    <w:rsid w:val="00B86E18"/>
    <w:rsid w:val="00BC551C"/>
    <w:rsid w:val="00BD1214"/>
    <w:rsid w:val="00C15A7F"/>
    <w:rsid w:val="00C23361"/>
    <w:rsid w:val="00C8783A"/>
    <w:rsid w:val="00CB285C"/>
    <w:rsid w:val="00D023EA"/>
    <w:rsid w:val="00DC068E"/>
    <w:rsid w:val="00DE6EF9"/>
    <w:rsid w:val="00DF1067"/>
    <w:rsid w:val="00E07522"/>
    <w:rsid w:val="00E220CB"/>
    <w:rsid w:val="00E73FE1"/>
    <w:rsid w:val="00F034D2"/>
    <w:rsid w:val="00F272B7"/>
    <w:rsid w:val="00F434A4"/>
    <w:rsid w:val="00F70372"/>
    <w:rsid w:val="00FA4872"/>
    <w:rsid w:val="00FB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BD08AA"/>
  <w15:chartTrackingRefBased/>
  <w15:docId w15:val="{48B7BCF8-E370-4D15-86AD-45716F6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0BD1"/>
    <w:rPr>
      <w:b/>
      <w:bCs/>
    </w:rPr>
  </w:style>
  <w:style w:type="table" w:styleId="a4">
    <w:name w:val="Table Grid"/>
    <w:basedOn w:val="a1"/>
    <w:uiPriority w:val="39"/>
    <w:rsid w:val="0018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6E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6E18"/>
    <w:rPr>
      <w:rFonts w:asciiTheme="majorHAnsi" w:eastAsiaTheme="majorEastAsia" w:hAnsiTheme="majorHAnsi" w:cstheme="majorBidi"/>
      <w:sz w:val="18"/>
      <w:szCs w:val="18"/>
    </w:rPr>
  </w:style>
  <w:style w:type="character" w:styleId="a7">
    <w:name w:val="Hyperlink"/>
    <w:basedOn w:val="a0"/>
    <w:uiPriority w:val="99"/>
    <w:unhideWhenUsed/>
    <w:rsid w:val="005C78CE"/>
    <w:rPr>
      <w:color w:val="0563C1" w:themeColor="hyperlink"/>
      <w:u w:val="single"/>
    </w:rPr>
  </w:style>
  <w:style w:type="character" w:styleId="a8">
    <w:name w:val="Unresolved Mention"/>
    <w:basedOn w:val="a0"/>
    <w:uiPriority w:val="99"/>
    <w:semiHidden/>
    <w:unhideWhenUsed/>
    <w:rsid w:val="005C78CE"/>
    <w:rPr>
      <w:color w:val="605E5C"/>
      <w:shd w:val="clear" w:color="auto" w:fill="E1DFDD"/>
    </w:rPr>
  </w:style>
  <w:style w:type="paragraph" w:styleId="a9">
    <w:name w:val="header"/>
    <w:basedOn w:val="a"/>
    <w:link w:val="aa"/>
    <w:uiPriority w:val="99"/>
    <w:unhideWhenUsed/>
    <w:rsid w:val="0065348C"/>
    <w:pPr>
      <w:tabs>
        <w:tab w:val="center" w:pos="4252"/>
        <w:tab w:val="right" w:pos="8504"/>
      </w:tabs>
      <w:snapToGrid w:val="0"/>
    </w:pPr>
  </w:style>
  <w:style w:type="character" w:customStyle="1" w:styleId="aa">
    <w:name w:val="ヘッダー (文字)"/>
    <w:basedOn w:val="a0"/>
    <w:link w:val="a9"/>
    <w:uiPriority w:val="99"/>
    <w:rsid w:val="0065348C"/>
  </w:style>
  <w:style w:type="paragraph" w:styleId="ab">
    <w:name w:val="footer"/>
    <w:basedOn w:val="a"/>
    <w:link w:val="ac"/>
    <w:uiPriority w:val="99"/>
    <w:unhideWhenUsed/>
    <w:rsid w:val="0065348C"/>
    <w:pPr>
      <w:tabs>
        <w:tab w:val="center" w:pos="4252"/>
        <w:tab w:val="right" w:pos="8504"/>
      </w:tabs>
      <w:snapToGrid w:val="0"/>
    </w:pPr>
  </w:style>
  <w:style w:type="character" w:customStyle="1" w:styleId="ac">
    <w:name w:val="フッター (文字)"/>
    <w:basedOn w:val="a0"/>
    <w:link w:val="ab"/>
    <w:uiPriority w:val="99"/>
    <w:rsid w:val="0065348C"/>
  </w:style>
  <w:style w:type="table" w:customStyle="1" w:styleId="1">
    <w:name w:val="表 (格子)1"/>
    <w:basedOn w:val="a1"/>
    <w:next w:val="a4"/>
    <w:uiPriority w:val="39"/>
    <w:rsid w:val="002E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3104">
      <w:bodyDiv w:val="1"/>
      <w:marLeft w:val="0"/>
      <w:marRight w:val="0"/>
      <w:marTop w:val="0"/>
      <w:marBottom w:val="0"/>
      <w:divBdr>
        <w:top w:val="none" w:sz="0" w:space="0" w:color="auto"/>
        <w:left w:val="none" w:sz="0" w:space="0" w:color="auto"/>
        <w:bottom w:val="none" w:sz="0" w:space="0" w:color="auto"/>
        <w:right w:val="none" w:sz="0" w:space="0" w:color="auto"/>
      </w:divBdr>
      <w:divsChild>
        <w:div w:id="649552565">
          <w:marLeft w:val="0"/>
          <w:marRight w:val="0"/>
          <w:marTop w:val="0"/>
          <w:marBottom w:val="0"/>
          <w:divBdr>
            <w:top w:val="none" w:sz="0" w:space="0" w:color="auto"/>
            <w:left w:val="none" w:sz="0" w:space="0" w:color="auto"/>
            <w:bottom w:val="none" w:sz="0" w:space="0" w:color="auto"/>
            <w:right w:val="none" w:sz="0" w:space="0" w:color="auto"/>
          </w:divBdr>
          <w:divsChild>
            <w:div w:id="818499967">
              <w:marLeft w:val="0"/>
              <w:marRight w:val="0"/>
              <w:marTop w:val="0"/>
              <w:marBottom w:val="0"/>
              <w:divBdr>
                <w:top w:val="none" w:sz="0" w:space="0" w:color="auto"/>
                <w:left w:val="none" w:sz="0" w:space="0" w:color="auto"/>
                <w:bottom w:val="none" w:sz="0" w:space="0" w:color="auto"/>
                <w:right w:val="none" w:sz="0" w:space="0" w:color="auto"/>
              </w:divBdr>
              <w:divsChild>
                <w:div w:id="11002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7942">
      <w:bodyDiv w:val="1"/>
      <w:marLeft w:val="0"/>
      <w:marRight w:val="0"/>
      <w:marTop w:val="0"/>
      <w:marBottom w:val="0"/>
      <w:divBdr>
        <w:top w:val="none" w:sz="0" w:space="0" w:color="auto"/>
        <w:left w:val="none" w:sz="0" w:space="0" w:color="auto"/>
        <w:bottom w:val="none" w:sz="0" w:space="0" w:color="auto"/>
        <w:right w:val="none" w:sz="0" w:space="0" w:color="auto"/>
      </w:divBdr>
      <w:divsChild>
        <w:div w:id="244611756">
          <w:marLeft w:val="0"/>
          <w:marRight w:val="0"/>
          <w:marTop w:val="0"/>
          <w:marBottom w:val="0"/>
          <w:divBdr>
            <w:top w:val="none" w:sz="0" w:space="0" w:color="auto"/>
            <w:left w:val="none" w:sz="0" w:space="0" w:color="auto"/>
            <w:bottom w:val="none" w:sz="0" w:space="0" w:color="auto"/>
            <w:right w:val="none" w:sz="0" w:space="0" w:color="auto"/>
          </w:divBdr>
          <w:divsChild>
            <w:div w:id="1645895160">
              <w:marLeft w:val="0"/>
              <w:marRight w:val="0"/>
              <w:marTop w:val="0"/>
              <w:marBottom w:val="0"/>
              <w:divBdr>
                <w:top w:val="none" w:sz="0" w:space="0" w:color="auto"/>
                <w:left w:val="none" w:sz="0" w:space="0" w:color="auto"/>
                <w:bottom w:val="none" w:sz="0" w:space="0" w:color="auto"/>
                <w:right w:val="none" w:sz="0" w:space="0" w:color="auto"/>
              </w:divBdr>
              <w:divsChild>
                <w:div w:id="2440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bokukakari@city.shiogama.miyagi.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政則</dc:creator>
  <cp:keywords/>
  <dc:description/>
  <cp:lastModifiedBy>庄子 綾子</cp:lastModifiedBy>
  <cp:revision>6</cp:revision>
  <cp:lastPrinted>2023-09-08T02:41:00Z</cp:lastPrinted>
  <dcterms:created xsi:type="dcterms:W3CDTF">2023-08-24T08:53:00Z</dcterms:created>
  <dcterms:modified xsi:type="dcterms:W3CDTF">2023-09-08T02:41:00Z</dcterms:modified>
</cp:coreProperties>
</file>